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NoSpacing"/>
      </w:pPr>
      <w:r>
        <w:t>SPECIAL MEETING of the CORNWALL TOWN BOARD was held on the 8th Day of</w:t>
      </w:r>
      <w:r>
        <w:t xml:space="preserve"> April</w:t>
      </w:r>
      <w:r>
        <w:t xml:space="preserve"> 2025</w:t>
      </w:r>
      <w:r>
        <w:t xml:space="preserve"> at Munger Cottage, 40 Munger Drive, Cornwall NY </w:t>
      </w:r>
    </w:p>
    <w:p>
      <w:pPr>
        <w:pStyle w:val="NoSpacing"/>
      </w:pPr>
    </w:p>
    <w:p>
      <w:pPr>
        <w:pStyle w:val="NoSpacing"/>
      </w:pPr>
      <w:r>
        <w:t>Present:  Supervisor</w:t>
      </w:r>
      <w:r>
        <w:tab/>
      </w:r>
      <w:r>
        <w:tab/>
      </w:r>
      <w:r>
        <w:tab/>
      </w:r>
      <w:r>
        <w:tab/>
        <w:t>Joshua Wojehowski</w:t>
      </w:r>
    </w:p>
    <w:p>
      <w:pPr>
        <w:pStyle w:val="NoSpacing"/>
      </w:pPr>
      <w:r>
        <w:tab/>
        <w:t xml:space="preserve">   Deputy Supervisor</w:t>
      </w:r>
      <w:r>
        <w:tab/>
      </w:r>
      <w:r>
        <w:tab/>
      </w:r>
      <w:r>
        <w:tab/>
      </w:r>
      <w:r>
        <w:t>Timothy McCarty</w:t>
      </w:r>
    </w:p>
    <w:p>
      <w:pPr>
        <w:pStyle w:val="NoSpacing"/>
      </w:pPr>
      <w:r>
        <w:tab/>
        <w:t xml:space="preserve">   Councilpersons</w:t>
      </w:r>
      <w:r>
        <w:tab/>
      </w:r>
      <w:r>
        <w:tab/>
      </w:r>
      <w:r>
        <w:tab/>
        <w:t>Virginia Scott</w:t>
      </w:r>
    </w:p>
    <w:p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>Karen Edelman-Reyes</w:t>
      </w:r>
    </w:p>
    <w:p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>Rokhsha Michael-Razi</w:t>
      </w:r>
    </w:p>
    <w:p>
      <w:pPr>
        <w:pStyle w:val="NoSpacing"/>
      </w:pPr>
    </w:p>
    <w:p>
      <w:pPr>
        <w:pStyle w:val="NoSpacing"/>
      </w:pPr>
      <w:r>
        <w:t>Also present were the owners of the Cornwall Commons property Michael and Christina Amato and their attorney Brad Schwartz.</w:t>
      </w:r>
    </w:p>
    <w:p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NoSpacing"/>
      </w:pPr>
      <w:r>
        <w:t>Pledge of Allegiance</w:t>
      </w:r>
    </w:p>
    <w:p>
      <w:pPr>
        <w:pStyle w:val="NoSpacing"/>
      </w:pPr>
    </w:p>
    <w:p>
      <w:pPr>
        <w:pStyle w:val="NoSpacing"/>
      </w:pPr>
      <w:r>
        <w:rPr>
          <w:b/>
          <w:u w:val="single"/>
        </w:rPr>
        <w:t>Public comment</w:t>
      </w:r>
      <w:r>
        <w:t xml:space="preserve"> None</w:t>
      </w:r>
    </w:p>
    <w:p>
      <w:pPr>
        <w:pStyle w:val="NoSpacing"/>
      </w:pPr>
    </w:p>
    <w:p>
      <w:pPr>
        <w:pStyle w:val="NoSpacing"/>
      </w:pPr>
      <w:r>
        <w:t xml:space="preserve">The Board met tonight to </w:t>
      </w:r>
      <w:r>
        <w:t xml:space="preserve">get feedback from the </w:t>
      </w:r>
      <w:r>
        <w:t>community</w:t>
      </w:r>
      <w:r>
        <w:t xml:space="preserve"> on the Cornwall Commons property.</w:t>
      </w:r>
      <w:r>
        <w:t xml:space="preserve"> </w:t>
      </w:r>
      <w:r>
        <w:t xml:space="preserve"> </w:t>
      </w:r>
      <w:r>
        <w:t>It’s</w:t>
      </w:r>
      <w:r>
        <w:t xml:space="preserve"> been roughly twenty-five years of trying to develop something on this property. </w:t>
      </w:r>
      <w:r>
        <w:t xml:space="preserve">Back in the late </w:t>
      </w:r>
      <w:r>
        <w:t>nineties,</w:t>
      </w:r>
      <w:r>
        <w:t xml:space="preserve"> this was the proposed location for the Cornwall Cen</w:t>
      </w:r>
      <w:r>
        <w:t xml:space="preserve">tral High School. After that project was shut down, </w:t>
      </w:r>
      <w:r>
        <w:t>zoning changes were made to allow adult residential</w:t>
      </w:r>
      <w:r>
        <w:t xml:space="preserve"> housing</w:t>
      </w:r>
      <w:r>
        <w:t xml:space="preserve"> and along </w:t>
      </w:r>
      <w:r>
        <w:t>came the proposed Cornwall Commons.</w:t>
      </w:r>
      <w:r>
        <w:t xml:space="preserve"> </w:t>
      </w:r>
      <w:r>
        <w:t xml:space="preserve"> </w:t>
      </w:r>
      <w:r>
        <w:t xml:space="preserve">Then in 2020 the land was rezoned for commercial development.  </w:t>
      </w:r>
      <w:r>
        <w:t>I</w:t>
      </w:r>
      <w:r>
        <w:t xml:space="preserve">n 2021 the Tree Top warehouse project came before the Planning Board.  The community </w:t>
      </w:r>
      <w:r>
        <w:t xml:space="preserve">expressed their dislike for that project </w:t>
      </w:r>
      <w:r>
        <w:t>and</w:t>
      </w:r>
      <w:r>
        <w:t xml:space="preserve"> </w:t>
      </w:r>
      <w:r>
        <w:t xml:space="preserve">it </w:t>
      </w:r>
      <w:r>
        <w:t>was overwhelmingly rejected</w:t>
      </w:r>
      <w:r>
        <w:t>.</w:t>
      </w:r>
      <w:r>
        <w:t xml:space="preserve"> </w:t>
      </w:r>
      <w:r>
        <w:t>The Amato family and their representatives came tonight</w:t>
      </w:r>
      <w:r>
        <w:t xml:space="preserve"> with the original Cornwall Commons proposal</w:t>
      </w:r>
      <w:r>
        <w:t xml:space="preserve"> to get input from the community for the vacant property.  </w:t>
      </w:r>
      <w:r>
        <w:t>These original plans are just a starting point, as the Amato’s would like to hear what the resident</w:t>
      </w:r>
      <w:r>
        <w:t>s’</w:t>
      </w:r>
      <w:r>
        <w:t xml:space="preserve"> thoughts are.  </w:t>
      </w:r>
      <w:r>
        <w:t xml:space="preserve">There was a SEQRA findings adopted in 2008 </w:t>
      </w:r>
      <w:r>
        <w:t xml:space="preserve">and there is preliminary conditional subdivision approval that pertains to the ten lots on the property.  Each lot requires site plan approval, but they were never sought after. </w:t>
      </w:r>
      <w:r>
        <w:t xml:space="preserve">The original </w:t>
      </w:r>
      <w:r>
        <w:t xml:space="preserve">Cornwall Commons </w:t>
      </w:r>
      <w:r>
        <w:t xml:space="preserve">proposal </w:t>
      </w:r>
      <w:r>
        <w:t>consisted of roughly 490 units of mixed housing</w:t>
      </w:r>
      <w:r>
        <w:t xml:space="preserve">, recreational facilities, clubhouse, greenery and walking trails.  </w:t>
      </w:r>
      <w:r>
        <w:t xml:space="preserve">Economic benefits </w:t>
      </w:r>
      <w:r>
        <w:t xml:space="preserve">would be tax </w:t>
      </w:r>
      <w:r>
        <w:t>revenue,</w:t>
      </w:r>
      <w:r>
        <w:t xml:space="preserve"> </w:t>
      </w:r>
      <w:r>
        <w:t>recreation</w:t>
      </w:r>
      <w:r>
        <w:t xml:space="preserve"> fees</w:t>
      </w:r>
      <w:r>
        <w:t xml:space="preserve"> and sewer</w:t>
      </w:r>
      <w:r>
        <w:t xml:space="preserve"> fees.</w:t>
      </w:r>
      <w:r>
        <w:t xml:space="preserve"> </w:t>
      </w:r>
      <w:r>
        <w:t xml:space="preserve"> </w:t>
      </w:r>
      <w:r>
        <w:t>The Tree Top warehouse project still has an active application with the Planning Board but there hasn’t been much communication since the public hearing</w:t>
      </w:r>
      <w:r>
        <w:t xml:space="preserve"> last year</w:t>
      </w:r>
      <w:r>
        <w:t xml:space="preserve">.  The Amato’s </w:t>
      </w:r>
      <w:r>
        <w:t>are still contractually engaged</w:t>
      </w:r>
      <w:r>
        <w:t xml:space="preserve"> with Tree Top</w:t>
      </w:r>
      <w:r>
        <w:t xml:space="preserve"> </w:t>
      </w:r>
      <w:r>
        <w:t xml:space="preserve">and will work that out privately with their team </w:t>
      </w:r>
      <w:r>
        <w:t>but</w:t>
      </w:r>
      <w:r>
        <w:t xml:space="preserve"> </w:t>
      </w:r>
      <w:r>
        <w:t xml:space="preserve">they </w:t>
      </w:r>
      <w:r>
        <w:t>want to hear from the community to set a path forward</w:t>
      </w:r>
      <w:r>
        <w:t xml:space="preserve">. </w:t>
      </w:r>
    </w:p>
    <w:p>
      <w:pPr>
        <w:pStyle w:val="NoSpacing"/>
      </w:pPr>
    </w:p>
    <w:p>
      <w:pPr>
        <w:pStyle w:val="NoSpacing"/>
      </w:pPr>
      <w:r>
        <w:t xml:space="preserve">Public comment was received from the following:  Nancy Bryan, Ted Warren, Michele Powell, Joe Mangan (representative for Senator Scoufis), John Bruno, Michael Baldi, Paul Janus, Richard Randazzo, Jeff Anzevino </w:t>
      </w:r>
      <w:r>
        <w:t>(Scenic</w:t>
      </w:r>
      <w:r>
        <w:t xml:space="preserve"> Hudson), Christian Brunelli, Michelle Query, Katharina Dreseris, Patrick Query and </w:t>
      </w:r>
      <w:r>
        <w:t>N</w:t>
      </w:r>
      <w:r>
        <w:t>icole Augstein.</w:t>
      </w:r>
    </w:p>
    <w:p>
      <w:pPr>
        <w:pStyle w:val="NoSpacing"/>
      </w:pPr>
    </w:p>
    <w:p>
      <w:pPr>
        <w:pStyle w:val="NoSpacing"/>
      </w:pPr>
      <w:r>
        <w:t>Overall the public is in support of bringing back the original proposal of Cornwall Commons</w:t>
      </w:r>
      <w:r>
        <w:t xml:space="preserve"> as a starting point</w:t>
      </w:r>
      <w:r>
        <w:t xml:space="preserve">.  </w:t>
      </w:r>
      <w:r>
        <w:t>Most are relieved for this plan over the Tree Top warehouse plan.  The community is interested in new homes for all ages, new businesses</w:t>
      </w:r>
      <w:r>
        <w:t>, mixed use development</w:t>
      </w:r>
      <w:r>
        <w:t>,</w:t>
      </w:r>
      <w:r>
        <w:t xml:space="preserve"> </w:t>
      </w:r>
      <w:r>
        <w:t xml:space="preserve">preserving </w:t>
      </w:r>
      <w:r>
        <w:t>trees, vegetation</w:t>
      </w:r>
      <w:r>
        <w:t xml:space="preserve"> and landscape</w:t>
      </w:r>
      <w:r>
        <w:t xml:space="preserve">.  </w:t>
      </w:r>
      <w:r>
        <w:t>Some of the c</w:t>
      </w:r>
      <w:r>
        <w:t>oncerns were pollution, adding to the school enrollmen</w:t>
      </w:r>
      <w:r>
        <w:t>t, pricy homes</w:t>
      </w:r>
      <w:r>
        <w:t xml:space="preserve"> and having</w:t>
      </w:r>
      <w:r>
        <w:t xml:space="preserve"> a buffer between </w:t>
      </w:r>
      <w:r>
        <w:t xml:space="preserve">the </w:t>
      </w:r>
      <w:r>
        <w:t>development and Knoll Crest residents</w:t>
      </w:r>
      <w:r>
        <w:t xml:space="preserve">. </w:t>
      </w:r>
    </w:p>
    <w:p>
      <w:pPr>
        <w:pStyle w:val="NoSpacing"/>
      </w:pPr>
    </w:p>
    <w:p>
      <w:pPr>
        <w:pStyle w:val="NoSpacing"/>
      </w:pPr>
    </w:p>
    <w:p>
      <w:pPr>
        <w:pStyle w:val="NoSpacing"/>
      </w:pPr>
    </w:p>
    <w:p>
      <w:pPr>
        <w:pStyle w:val="NoSpacing"/>
      </w:pPr>
      <w:bookmarkStart w:id="0" w:name="_GoBack"/>
      <w:bookmarkEnd w:id="0"/>
      <w:r>
        <w:t>A motion to adjourn was made by Councilwoman Michael-Razi seconded by Councilwoman Edelman-Reyes.</w:t>
      </w:r>
    </w:p>
    <w:p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Roll Call Vote:</w:t>
      </w:r>
    </w:p>
    <w:p>
      <w:pPr>
        <w:pStyle w:val="NoSpacing"/>
        <w:rPr>
          <w:rFonts w:cstheme="minorHAnsi"/>
        </w:rPr>
      </w:pPr>
      <w:r>
        <w:rPr>
          <w:rFonts w:cstheme="minorHAnsi"/>
        </w:rPr>
        <w:lastRenderedPageBreak/>
        <w:t>Councilwoman Scott</w:t>
      </w:r>
      <w:r>
        <w:rPr>
          <w:rFonts w:cstheme="minorHAnsi"/>
        </w:rPr>
        <w:tab/>
      </w:r>
      <w:r>
        <w:rPr>
          <w:rFonts w:cstheme="minorHAnsi"/>
        </w:rPr>
        <w:tab/>
        <w:t>A</w:t>
      </w:r>
      <w:r>
        <w:rPr>
          <w:rFonts w:cstheme="minorHAnsi"/>
        </w:rPr>
        <w:t>ye</w:t>
      </w:r>
    </w:p>
    <w:p>
      <w:pPr>
        <w:pStyle w:val="NoSpacing"/>
        <w:rPr>
          <w:rFonts w:cstheme="minorHAnsi"/>
        </w:rPr>
      </w:pPr>
      <w:r>
        <w:rPr>
          <w:rFonts w:cstheme="minorHAnsi"/>
        </w:rPr>
        <w:t>Councilman McCarty</w:t>
      </w:r>
      <w:r>
        <w:rPr>
          <w:rFonts w:cstheme="minorHAnsi"/>
        </w:rPr>
        <w:tab/>
      </w:r>
      <w:r>
        <w:rPr>
          <w:rFonts w:cstheme="minorHAnsi"/>
        </w:rPr>
        <w:tab/>
        <w:t>A</w:t>
      </w:r>
      <w:r>
        <w:rPr>
          <w:rFonts w:cstheme="minorHAnsi"/>
        </w:rPr>
        <w:t>ye</w:t>
      </w:r>
    </w:p>
    <w:p>
      <w:pPr>
        <w:pStyle w:val="NoSpacing"/>
        <w:rPr>
          <w:rFonts w:cstheme="minorHAnsi"/>
        </w:rPr>
      </w:pPr>
      <w:r>
        <w:rPr>
          <w:rFonts w:cstheme="minorHAnsi"/>
        </w:rPr>
        <w:t>Councilwoman Edelman-Reyes</w:t>
      </w:r>
      <w:r>
        <w:rPr>
          <w:rFonts w:cstheme="minorHAnsi"/>
        </w:rPr>
        <w:tab/>
        <w:t>A</w:t>
      </w:r>
      <w:r>
        <w:rPr>
          <w:rFonts w:cstheme="minorHAnsi"/>
        </w:rPr>
        <w:t>ye</w:t>
      </w:r>
    </w:p>
    <w:p>
      <w:pPr>
        <w:pStyle w:val="NoSpacing"/>
        <w:rPr>
          <w:rFonts w:cstheme="minorHAnsi"/>
        </w:rPr>
      </w:pPr>
      <w:r>
        <w:rPr>
          <w:rFonts w:cstheme="minorHAnsi"/>
        </w:rPr>
        <w:t>Councilwoman Michael-Razi</w:t>
      </w:r>
      <w:r>
        <w:rPr>
          <w:rFonts w:cstheme="minorHAnsi"/>
        </w:rPr>
        <w:tab/>
        <w:t>Aye</w:t>
      </w:r>
    </w:p>
    <w:p>
      <w:pPr>
        <w:pStyle w:val="NoSpacing"/>
        <w:rPr>
          <w:rFonts w:cstheme="minorHAnsi"/>
        </w:rPr>
      </w:pPr>
      <w:r>
        <w:rPr>
          <w:rFonts w:cstheme="minorHAnsi"/>
        </w:rPr>
        <w:t>Supervisor Wojehowski</w:t>
      </w:r>
      <w:r>
        <w:rPr>
          <w:rFonts w:cstheme="minorHAnsi"/>
        </w:rPr>
        <w:tab/>
      </w:r>
      <w:r>
        <w:rPr>
          <w:rFonts w:cstheme="minorHAnsi"/>
        </w:rPr>
        <w:tab/>
        <w:t>Aye</w:t>
      </w:r>
    </w:p>
    <w:p>
      <w:pPr>
        <w:pStyle w:val="NoSpacing"/>
        <w:rPr>
          <w:b/>
        </w:rPr>
      </w:pPr>
      <w:r>
        <w:rPr>
          <w:b/>
        </w:rPr>
        <w:t>Motion carried.</w:t>
      </w:r>
    </w:p>
    <w:p>
      <w:pPr>
        <w:pStyle w:val="NoSpacing"/>
      </w:pPr>
    </w:p>
    <w:p>
      <w:pPr>
        <w:pStyle w:val="NoSpacing"/>
      </w:pPr>
      <w:r>
        <w:t>Jennifer McCormick</w:t>
      </w:r>
    </w:p>
    <w:p>
      <w:pPr>
        <w:pStyle w:val="NoSpacing"/>
      </w:pPr>
      <w:r>
        <w:t>Town Clerk</w:t>
      </w:r>
    </w:p>
    <w:p>
      <w:pPr>
        <w:pStyle w:val="NoSpacing"/>
      </w:pPr>
      <w:r>
        <w:t xml:space="preserve"> </w:t>
      </w:r>
      <w:r>
        <w:t xml:space="preserve">  </w:t>
      </w:r>
      <w:r>
        <w:t xml:space="preserve"> </w:t>
      </w:r>
      <w:r>
        <w:t xml:space="preserve">  </w:t>
      </w:r>
      <w:r>
        <w:t xml:space="preserve"> </w:t>
      </w:r>
      <w:r>
        <w:t xml:space="preserve">  </w:t>
      </w:r>
    </w:p>
    <w:sectPr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0675180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>STBM-CORNWALL COMMONS 4-8-2025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53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0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EF9"/>
  </w:style>
  <w:style w:type="paragraph" w:styleId="Footer">
    <w:name w:val="footer"/>
    <w:basedOn w:val="Normal"/>
    <w:link w:val="FooterChar"/>
    <w:uiPriority w:val="99"/>
    <w:unhideWhenUsed/>
    <w:rsid w:val="00170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/>
  <DocSecurity>0</DocSecurity>
  <ScaleCrop>false</ScaleCrop>
  <Company/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/>
  <cp:keywords/>
  <dc:description/>
  <cp:lastModifiedBy/>
  <cp:revision>1</cp:revision>
</cp:coreProperties>
</file>