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EE973" w14:textId="68A36DFF" w:rsidR="00C57660" w:rsidRDefault="00E26304" w:rsidP="00C57660">
      <w:pPr>
        <w:pStyle w:val="NoSpacing"/>
      </w:pPr>
      <w:bookmarkStart w:id="0" w:name="_GoBack"/>
      <w:bookmarkEnd w:id="0"/>
      <w:r>
        <w:t xml:space="preserve">WORK SESSION and </w:t>
      </w:r>
      <w:r w:rsidR="00C57660">
        <w:t>SPECIAL TOWN BOARD MEETING of the CORNWALL TOWN BOARD was held on the 14</w:t>
      </w:r>
      <w:r w:rsidR="00C57660">
        <w:rPr>
          <w:vertAlign w:val="superscript"/>
        </w:rPr>
        <w:t>th</w:t>
      </w:r>
      <w:r w:rsidR="00C57660">
        <w:t xml:space="preserve"> Day of October 2025 in the Court Room, 183 Main Street, Cornwall, NY</w:t>
      </w:r>
    </w:p>
    <w:p w14:paraId="784E9E5E" w14:textId="77777777" w:rsidR="00C57660" w:rsidRDefault="00C57660" w:rsidP="00C57660">
      <w:pPr>
        <w:pStyle w:val="NoSpacing"/>
      </w:pPr>
    </w:p>
    <w:p w14:paraId="7B1E61D3" w14:textId="77777777" w:rsidR="00C57660" w:rsidRDefault="00C57660" w:rsidP="00C57660">
      <w:pPr>
        <w:pStyle w:val="NoSpacing"/>
      </w:pPr>
      <w:r>
        <w:t>Present:  Supervisor</w:t>
      </w:r>
      <w:r>
        <w:tab/>
      </w:r>
      <w:r>
        <w:tab/>
      </w:r>
      <w:r>
        <w:tab/>
      </w:r>
      <w:r>
        <w:tab/>
        <w:t>Joshua Wojehowski</w:t>
      </w:r>
    </w:p>
    <w:p w14:paraId="579BC839" w14:textId="77777777" w:rsidR="00C57660" w:rsidRDefault="00C57660" w:rsidP="00C57660">
      <w:pPr>
        <w:pStyle w:val="NoSpacing"/>
      </w:pPr>
      <w:r>
        <w:tab/>
        <w:t xml:space="preserve">   Deputy Supervisor</w:t>
      </w:r>
      <w:r>
        <w:tab/>
      </w:r>
      <w:r>
        <w:tab/>
      </w:r>
      <w:r>
        <w:tab/>
        <w:t>Timothy McCarty</w:t>
      </w:r>
    </w:p>
    <w:p w14:paraId="0E5D1431" w14:textId="4DCA880D" w:rsidR="00C57660" w:rsidRDefault="00C57660" w:rsidP="00C57660">
      <w:pPr>
        <w:pStyle w:val="NoSpacing"/>
      </w:pPr>
      <w:r>
        <w:t xml:space="preserve"> </w:t>
      </w:r>
      <w:r>
        <w:tab/>
        <w:t xml:space="preserve">   Councilpersons</w:t>
      </w:r>
      <w:r>
        <w:tab/>
      </w:r>
      <w:r>
        <w:tab/>
      </w:r>
      <w:r>
        <w:tab/>
        <w:t xml:space="preserve">Karen Edelman-Reyes </w:t>
      </w:r>
    </w:p>
    <w:p w14:paraId="23DC5B58" w14:textId="77777777" w:rsidR="00C57660" w:rsidRDefault="00C57660" w:rsidP="00C57660">
      <w:pPr>
        <w:pStyle w:val="NoSpacing"/>
      </w:pPr>
      <w:r>
        <w:tab/>
      </w:r>
      <w:r>
        <w:tab/>
      </w:r>
      <w:r>
        <w:tab/>
      </w:r>
      <w:r>
        <w:tab/>
      </w:r>
      <w:r>
        <w:tab/>
      </w:r>
      <w:r>
        <w:tab/>
        <w:t xml:space="preserve">Rokhsha Michael-Razi </w:t>
      </w:r>
    </w:p>
    <w:p w14:paraId="57A8F3A4" w14:textId="3840FA1C" w:rsidR="00C57660" w:rsidRDefault="00C71A3D" w:rsidP="00C57660">
      <w:pPr>
        <w:pStyle w:val="NoSpacing"/>
      </w:pPr>
      <w:r>
        <w:tab/>
      </w:r>
      <w:r>
        <w:tab/>
      </w:r>
      <w:r>
        <w:tab/>
      </w:r>
      <w:r w:rsidR="00C57660">
        <w:tab/>
      </w:r>
      <w:r w:rsidR="00C57660">
        <w:tab/>
      </w:r>
      <w:r w:rsidR="00C57660">
        <w:tab/>
        <w:t>Virginia Scott</w:t>
      </w:r>
      <w:r w:rsidR="00C57660">
        <w:tab/>
      </w:r>
    </w:p>
    <w:p w14:paraId="0797CF05" w14:textId="2AA77396" w:rsidR="00C57660" w:rsidRDefault="00E26304" w:rsidP="00C57660">
      <w:pPr>
        <w:pStyle w:val="NoSpacing"/>
      </w:pPr>
      <w:r>
        <w:t>Also present:</w:t>
      </w:r>
      <w:r>
        <w:tab/>
      </w:r>
      <w:r>
        <w:tab/>
      </w:r>
      <w:r>
        <w:tab/>
      </w:r>
      <w:r>
        <w:tab/>
      </w:r>
      <w:r>
        <w:tab/>
        <w:t>Attorney, Dominic Cordisco</w:t>
      </w:r>
      <w:r w:rsidR="00C57660">
        <w:tab/>
      </w:r>
      <w:r w:rsidR="00C57660">
        <w:tab/>
      </w:r>
      <w:r w:rsidR="00C57660">
        <w:tab/>
      </w:r>
      <w:r w:rsidR="00C57660">
        <w:tab/>
        <w:t xml:space="preserve">             </w:t>
      </w:r>
      <w:r w:rsidR="00C57660">
        <w:tab/>
      </w:r>
      <w:r w:rsidR="00C57660">
        <w:tab/>
      </w:r>
      <w:r w:rsidR="00C57660">
        <w:tab/>
      </w:r>
      <w:r w:rsidR="00C57660">
        <w:tab/>
      </w:r>
      <w:r w:rsidR="00C57660">
        <w:tab/>
      </w:r>
      <w:r w:rsidR="00C57660">
        <w:tab/>
      </w:r>
      <w:r w:rsidR="00C57660">
        <w:tab/>
      </w:r>
      <w:r w:rsidR="00C57660">
        <w:tab/>
      </w:r>
    </w:p>
    <w:p w14:paraId="65EDB0A1" w14:textId="77777777" w:rsidR="00C57660" w:rsidRDefault="00C57660" w:rsidP="00C57660">
      <w:pPr>
        <w:pStyle w:val="NoSpacing"/>
      </w:pPr>
      <w:r>
        <w:rPr>
          <w:b/>
        </w:rPr>
        <w:t>Pledge</w:t>
      </w:r>
      <w:r>
        <w:rPr>
          <w:b/>
          <w:spacing w:val="-2"/>
        </w:rPr>
        <w:t xml:space="preserve"> </w:t>
      </w:r>
      <w:r>
        <w:rPr>
          <w:b/>
        </w:rPr>
        <w:t>of</w:t>
      </w:r>
      <w:r>
        <w:rPr>
          <w:b/>
          <w:spacing w:val="-10"/>
        </w:rPr>
        <w:t xml:space="preserve"> </w:t>
      </w:r>
      <w:r>
        <w:rPr>
          <w:b/>
        </w:rPr>
        <w:t>Allegiance</w:t>
      </w:r>
    </w:p>
    <w:p w14:paraId="4CD3D711" w14:textId="77777777" w:rsidR="000334A8" w:rsidRDefault="000334A8" w:rsidP="00A36191">
      <w:pPr>
        <w:pStyle w:val="NoSpacing"/>
        <w:rPr>
          <w:b/>
          <w:bCs/>
          <w:u w:val="single"/>
        </w:rPr>
      </w:pPr>
    </w:p>
    <w:p w14:paraId="3958DF7E" w14:textId="2DDE4025" w:rsidR="00E26304" w:rsidRDefault="00E26304" w:rsidP="00A36191">
      <w:pPr>
        <w:pStyle w:val="NoSpacing"/>
        <w:rPr>
          <w:b/>
          <w:bCs/>
          <w:u w:val="single"/>
        </w:rPr>
      </w:pPr>
      <w:r>
        <w:rPr>
          <w:b/>
          <w:bCs/>
          <w:u w:val="single"/>
        </w:rPr>
        <w:t>Public Hearings</w:t>
      </w:r>
    </w:p>
    <w:p w14:paraId="424F934C" w14:textId="01D2ABDF" w:rsidR="00E26304" w:rsidRDefault="00E26304" w:rsidP="00A36191">
      <w:pPr>
        <w:pStyle w:val="NoSpacing"/>
        <w:rPr>
          <w:b/>
          <w:bCs/>
          <w:u w:val="single"/>
        </w:rPr>
      </w:pPr>
    </w:p>
    <w:p w14:paraId="0A1834A6" w14:textId="58B6F011" w:rsidR="00E26304" w:rsidRDefault="00E26304" w:rsidP="00A36191">
      <w:pPr>
        <w:pStyle w:val="NoSpacing"/>
        <w:rPr>
          <w:b/>
          <w:bCs/>
          <w:u w:val="single"/>
        </w:rPr>
      </w:pPr>
      <w:r>
        <w:rPr>
          <w:b/>
          <w:bCs/>
          <w:u w:val="single"/>
        </w:rPr>
        <w:t>Draft 2025 Annual Report &amp; Storm Water Management Program (SWMP)</w:t>
      </w:r>
    </w:p>
    <w:p w14:paraId="7D249869" w14:textId="36352D5D" w:rsidR="00E26304" w:rsidRDefault="00E26304" w:rsidP="00A36191">
      <w:pPr>
        <w:pStyle w:val="NoSpacing"/>
        <w:rPr>
          <w:bCs/>
        </w:rPr>
      </w:pPr>
      <w:r>
        <w:rPr>
          <w:bCs/>
        </w:rPr>
        <w:t>No public comment was received.</w:t>
      </w:r>
    </w:p>
    <w:p w14:paraId="311A0960" w14:textId="50C0FAB5" w:rsidR="00E26304" w:rsidRPr="00E26304" w:rsidRDefault="00E26304" w:rsidP="00A36191">
      <w:pPr>
        <w:pStyle w:val="NoSpacing"/>
        <w:rPr>
          <w:bCs/>
        </w:rPr>
      </w:pPr>
      <w:r>
        <w:rPr>
          <w:bCs/>
        </w:rPr>
        <w:t>A motion to close the public hearing was made by Councilwoman Michael-Razi seconded by Councilman McCarty.</w:t>
      </w:r>
    </w:p>
    <w:p w14:paraId="42A601A4" w14:textId="77777777" w:rsidR="00E145DE" w:rsidRPr="00C95A5E" w:rsidRDefault="00E145DE" w:rsidP="00E145DE">
      <w:pPr>
        <w:pStyle w:val="NoSpacing"/>
        <w:rPr>
          <w:rFonts w:cstheme="minorHAnsi"/>
          <w:b/>
        </w:rPr>
      </w:pPr>
      <w:r w:rsidRPr="00C95A5E">
        <w:rPr>
          <w:rFonts w:cstheme="minorHAnsi"/>
          <w:b/>
        </w:rPr>
        <w:t>Roll Call Vote:</w:t>
      </w:r>
    </w:p>
    <w:p w14:paraId="7599C35F" w14:textId="77777777" w:rsidR="00E145DE" w:rsidRPr="00C95A5E" w:rsidRDefault="00E145DE" w:rsidP="00E145DE">
      <w:pPr>
        <w:pStyle w:val="NoSpacing"/>
        <w:rPr>
          <w:rFonts w:cstheme="minorHAnsi"/>
        </w:rPr>
      </w:pPr>
      <w:r w:rsidRPr="00C95A5E">
        <w:rPr>
          <w:rFonts w:cstheme="minorHAnsi"/>
        </w:rPr>
        <w:t>Councilwoman Scott</w:t>
      </w:r>
      <w:r w:rsidRPr="00C95A5E">
        <w:rPr>
          <w:rFonts w:cstheme="minorHAnsi"/>
        </w:rPr>
        <w:tab/>
      </w:r>
      <w:r w:rsidRPr="00C95A5E">
        <w:rPr>
          <w:rFonts w:cstheme="minorHAnsi"/>
        </w:rPr>
        <w:tab/>
        <w:t>Aye</w:t>
      </w:r>
    </w:p>
    <w:p w14:paraId="26E908B4" w14:textId="77777777" w:rsidR="00E145DE" w:rsidRPr="00C95A5E" w:rsidRDefault="00E145DE" w:rsidP="00E145DE">
      <w:pPr>
        <w:pStyle w:val="NoSpacing"/>
        <w:rPr>
          <w:rFonts w:cstheme="minorHAnsi"/>
        </w:rPr>
      </w:pPr>
      <w:r w:rsidRPr="00C95A5E">
        <w:rPr>
          <w:rFonts w:cstheme="minorHAnsi"/>
        </w:rPr>
        <w:t>Councilman McCarty</w:t>
      </w:r>
      <w:r w:rsidRPr="00C95A5E">
        <w:rPr>
          <w:rFonts w:cstheme="minorHAnsi"/>
        </w:rPr>
        <w:tab/>
      </w:r>
      <w:r w:rsidRPr="00C95A5E">
        <w:rPr>
          <w:rFonts w:cstheme="minorHAnsi"/>
        </w:rPr>
        <w:tab/>
        <w:t>Aye</w:t>
      </w:r>
    </w:p>
    <w:p w14:paraId="54FF982A" w14:textId="77777777" w:rsidR="00E145DE" w:rsidRPr="00C95A5E" w:rsidRDefault="00E145DE" w:rsidP="00E145DE">
      <w:pPr>
        <w:pStyle w:val="NoSpacing"/>
        <w:rPr>
          <w:rFonts w:cstheme="minorHAnsi"/>
        </w:rPr>
      </w:pPr>
      <w:r w:rsidRPr="00C95A5E">
        <w:rPr>
          <w:rFonts w:cstheme="minorHAnsi"/>
        </w:rPr>
        <w:t>Councilwoman Edelman-Reyes</w:t>
      </w:r>
      <w:r w:rsidRPr="00C95A5E">
        <w:rPr>
          <w:rFonts w:cstheme="minorHAnsi"/>
        </w:rPr>
        <w:tab/>
        <w:t>Aye</w:t>
      </w:r>
    </w:p>
    <w:p w14:paraId="6C7D54A1" w14:textId="77777777" w:rsidR="00E145DE" w:rsidRPr="00C95A5E" w:rsidRDefault="00E145DE" w:rsidP="00E145DE">
      <w:pPr>
        <w:pStyle w:val="NoSpacing"/>
        <w:rPr>
          <w:rFonts w:cstheme="minorHAnsi"/>
        </w:rPr>
      </w:pPr>
      <w:r w:rsidRPr="00C95A5E">
        <w:rPr>
          <w:rFonts w:cstheme="minorHAnsi"/>
        </w:rPr>
        <w:t>Councilwoman Michael-Razi</w:t>
      </w:r>
      <w:r w:rsidRPr="00C95A5E">
        <w:rPr>
          <w:rFonts w:cstheme="minorHAnsi"/>
        </w:rPr>
        <w:tab/>
        <w:t>Aye</w:t>
      </w:r>
    </w:p>
    <w:p w14:paraId="1F24885F" w14:textId="77777777" w:rsidR="00E145DE" w:rsidRPr="00C95A5E" w:rsidRDefault="00E145DE" w:rsidP="00E145DE">
      <w:pPr>
        <w:pStyle w:val="NoSpacing"/>
        <w:rPr>
          <w:rFonts w:cstheme="minorHAnsi"/>
        </w:rPr>
      </w:pPr>
      <w:r w:rsidRPr="00C95A5E">
        <w:rPr>
          <w:rFonts w:cstheme="minorHAnsi"/>
        </w:rPr>
        <w:t>Supervisor Wojehowski</w:t>
      </w:r>
      <w:r w:rsidRPr="00C95A5E">
        <w:rPr>
          <w:rFonts w:cstheme="minorHAnsi"/>
        </w:rPr>
        <w:tab/>
      </w:r>
      <w:r w:rsidRPr="00C95A5E">
        <w:rPr>
          <w:rFonts w:cstheme="minorHAnsi"/>
        </w:rPr>
        <w:tab/>
        <w:t>Aye</w:t>
      </w:r>
    </w:p>
    <w:p w14:paraId="57905CEE" w14:textId="77777777" w:rsidR="00E145DE" w:rsidRPr="00C95A5E" w:rsidRDefault="00E145DE" w:rsidP="00E145DE">
      <w:pPr>
        <w:pStyle w:val="NoSpacing"/>
        <w:rPr>
          <w:rFonts w:cstheme="minorHAnsi"/>
          <w:b/>
        </w:rPr>
      </w:pPr>
      <w:r w:rsidRPr="00C95A5E">
        <w:rPr>
          <w:rFonts w:cstheme="minorHAnsi"/>
          <w:b/>
        </w:rPr>
        <w:t>Motion carried.</w:t>
      </w:r>
    </w:p>
    <w:p w14:paraId="313EAE8B" w14:textId="584A0E0C" w:rsidR="00E26304" w:rsidRDefault="00E26304" w:rsidP="00A36191">
      <w:pPr>
        <w:pStyle w:val="NoSpacing"/>
        <w:rPr>
          <w:b/>
          <w:bCs/>
          <w:u w:val="single"/>
        </w:rPr>
      </w:pPr>
    </w:p>
    <w:p w14:paraId="2C09B84E" w14:textId="1B6ED41F" w:rsidR="00E145DE" w:rsidRDefault="00E145DE" w:rsidP="00A36191">
      <w:pPr>
        <w:pStyle w:val="NoSpacing"/>
        <w:rPr>
          <w:b/>
          <w:bCs/>
          <w:u w:val="single"/>
        </w:rPr>
      </w:pPr>
      <w:r>
        <w:rPr>
          <w:b/>
          <w:bCs/>
          <w:u w:val="single"/>
        </w:rPr>
        <w:t>Introduce Local Law:  Override Tax Cap FY 2026</w:t>
      </w:r>
    </w:p>
    <w:p w14:paraId="36AA041C" w14:textId="77733DCD" w:rsidR="00AC24A7" w:rsidRDefault="002D3344" w:rsidP="00AC24A7">
      <w:pPr>
        <w:pStyle w:val="NoSpacing"/>
        <w:rPr>
          <w:bCs/>
        </w:rPr>
      </w:pPr>
      <w:r>
        <w:rPr>
          <w:bCs/>
        </w:rPr>
        <w:t>Our tax cap limit</w:t>
      </w:r>
      <w:r w:rsidR="00B33F0A">
        <w:rPr>
          <w:bCs/>
        </w:rPr>
        <w:t xml:space="preserve"> is $10,241,258.00 and we will be going over it.  There is $1.1MM increase in expenditures.  The increases are due to debt service on capital projects, resolving the PBA and CSEA contracts, EMS contract, health, medical and pension.  We are using $1MM less of the fund balance.  In the past</w:t>
      </w:r>
      <w:r w:rsidR="009A2DFB">
        <w:rPr>
          <w:bCs/>
        </w:rPr>
        <w:t>,</w:t>
      </w:r>
      <w:r w:rsidR="00B33F0A">
        <w:rPr>
          <w:bCs/>
        </w:rPr>
        <w:t xml:space="preserve"> we have been relying on the fund balance but we need to stop.  </w:t>
      </w:r>
      <w:r w:rsidR="000F3D7D">
        <w:rPr>
          <w:bCs/>
        </w:rPr>
        <w:t xml:space="preserve">Councilwoman Edelman-Reyes reminded us </w:t>
      </w:r>
      <w:r w:rsidR="00187EEC">
        <w:rPr>
          <w:bCs/>
        </w:rPr>
        <w:t xml:space="preserve">that Albany imposed this superficial tax cap on municipalities in 2012.  </w:t>
      </w:r>
      <w:r w:rsidR="00B9501E">
        <w:rPr>
          <w:bCs/>
        </w:rPr>
        <w:t xml:space="preserve">Albany should not dictate how much money we spend.  </w:t>
      </w:r>
      <w:r w:rsidR="00E90A1B">
        <w:rPr>
          <w:bCs/>
        </w:rPr>
        <w:t>Councilwoman Scott stated that the tax cap was made with good intentions but it</w:t>
      </w:r>
      <w:r w:rsidR="006404BA">
        <w:rPr>
          <w:bCs/>
        </w:rPr>
        <w:t>’</w:t>
      </w:r>
      <w:r w:rsidR="00E90A1B">
        <w:rPr>
          <w:bCs/>
        </w:rPr>
        <w:t xml:space="preserve">s not reality.  We don’t have the revenues that other towns have so we bear the brunt of it.  </w:t>
      </w:r>
      <w:r w:rsidR="007023B0">
        <w:rPr>
          <w:bCs/>
        </w:rPr>
        <w:t xml:space="preserve">Councilman McCarty </w:t>
      </w:r>
      <w:r w:rsidR="00957FD3">
        <w:rPr>
          <w:bCs/>
        </w:rPr>
        <w:t>concurs</w:t>
      </w:r>
      <w:r w:rsidR="007023B0">
        <w:rPr>
          <w:bCs/>
        </w:rPr>
        <w:t xml:space="preserve"> with </w:t>
      </w:r>
      <w:r w:rsidR="00957FD3">
        <w:rPr>
          <w:bCs/>
        </w:rPr>
        <w:t>Councilwoman</w:t>
      </w:r>
      <w:r w:rsidR="007023B0">
        <w:rPr>
          <w:bCs/>
        </w:rPr>
        <w:t xml:space="preserve"> Edelman-Reyes and Councilwoman Scott</w:t>
      </w:r>
      <w:r w:rsidR="00957FD3">
        <w:rPr>
          <w:bCs/>
        </w:rPr>
        <w:t xml:space="preserve">.  Councilman McCarty added that we have economic growth coming which will bring in </w:t>
      </w:r>
      <w:r w:rsidR="00AF2908">
        <w:rPr>
          <w:bCs/>
        </w:rPr>
        <w:t>ratables</w:t>
      </w:r>
      <w:r w:rsidR="00957FD3">
        <w:rPr>
          <w:bCs/>
        </w:rPr>
        <w:t xml:space="preserve"> and commercial taxes. </w:t>
      </w:r>
      <w:r w:rsidR="00D50653">
        <w:rPr>
          <w:bCs/>
        </w:rPr>
        <w:t xml:space="preserve">Supervisor Wojehowski stated that our residents love our scenic community and quality of life.  </w:t>
      </w:r>
      <w:r w:rsidR="005F2107">
        <w:rPr>
          <w:bCs/>
        </w:rPr>
        <w:t>Gre</w:t>
      </w:r>
      <w:r w:rsidR="00E9512B">
        <w:rPr>
          <w:bCs/>
        </w:rPr>
        <w:t>g</w:t>
      </w:r>
      <w:r w:rsidR="005F2107">
        <w:rPr>
          <w:bCs/>
        </w:rPr>
        <w:t xml:space="preserve"> Robie</w:t>
      </w:r>
      <w:r w:rsidR="00E9512B">
        <w:rPr>
          <w:bCs/>
        </w:rPr>
        <w:t xml:space="preserve"> reminded Supervisor Wojehowski of the 1980 </w:t>
      </w:r>
      <w:r w:rsidR="00E41069">
        <w:rPr>
          <w:bCs/>
        </w:rPr>
        <w:t>study the State L</w:t>
      </w:r>
      <w:r w:rsidR="00E9512B">
        <w:rPr>
          <w:bCs/>
        </w:rPr>
        <w:t>egislator</w:t>
      </w:r>
      <w:r w:rsidR="00E41069">
        <w:rPr>
          <w:bCs/>
        </w:rPr>
        <w:t xml:space="preserve"> did regarding income tax and encourages the Board to read it.  </w:t>
      </w:r>
      <w:r w:rsidR="00AC0774">
        <w:rPr>
          <w:bCs/>
        </w:rPr>
        <w:t>Nan</w:t>
      </w:r>
      <w:r w:rsidR="002E223F">
        <w:rPr>
          <w:bCs/>
        </w:rPr>
        <w:t>cy Bryan asked how much is in the fund balance.</w:t>
      </w:r>
      <w:r w:rsidR="005A39AD">
        <w:rPr>
          <w:bCs/>
        </w:rPr>
        <w:t xml:space="preserve">  Supervisor Wojehowski stated that </w:t>
      </w:r>
      <w:r w:rsidR="00B32FF9">
        <w:rPr>
          <w:bCs/>
        </w:rPr>
        <w:t xml:space="preserve">we would need to go fund by fund.  We will be going over </w:t>
      </w:r>
      <w:r w:rsidR="00415BB0">
        <w:rPr>
          <w:bCs/>
        </w:rPr>
        <w:t>that Thursday at the next budget workshop.  We can’t continue to use fund balance to run the Town like we have previously done.  We need to get back to a place where the tax levy matches the operating costs.</w:t>
      </w:r>
      <w:r w:rsidR="007E260A">
        <w:rPr>
          <w:bCs/>
        </w:rPr>
        <w:t xml:space="preserve">  </w:t>
      </w:r>
      <w:r w:rsidR="000F0900">
        <w:rPr>
          <w:bCs/>
        </w:rPr>
        <w:t xml:space="preserve">Christian </w:t>
      </w:r>
      <w:r w:rsidR="003A63B8">
        <w:rPr>
          <w:bCs/>
        </w:rPr>
        <w:t xml:space="preserve">Brunelli stated that he is in favor of the tax cap.  Mr. Brunelli spoke in regards to the </w:t>
      </w:r>
      <w:r w:rsidR="00675E3C">
        <w:rPr>
          <w:bCs/>
        </w:rPr>
        <w:t xml:space="preserve">school’s budget and tax cap.  Mr. Brunelli hopes that if the taxes are going to be raised that the Town will get commensurate public service. </w:t>
      </w:r>
    </w:p>
    <w:p w14:paraId="79898014" w14:textId="1B71427B" w:rsidR="00D8662B" w:rsidRPr="00D8662B" w:rsidRDefault="00D8662B" w:rsidP="00AC24A7">
      <w:pPr>
        <w:pStyle w:val="NoSpacing"/>
        <w:rPr>
          <w:rFonts w:cstheme="minorHAnsi"/>
        </w:rPr>
      </w:pPr>
      <w:r>
        <w:rPr>
          <w:rFonts w:cstheme="minorHAnsi"/>
        </w:rPr>
        <w:t xml:space="preserve">A motion to close the public hearing was made by Councilwoman Edelman-Reyes seconded by Councilwoman </w:t>
      </w:r>
      <w:r w:rsidR="00851A70">
        <w:rPr>
          <w:rFonts w:cstheme="minorHAnsi"/>
        </w:rPr>
        <w:t>Michael</w:t>
      </w:r>
      <w:r>
        <w:rPr>
          <w:rFonts w:cstheme="minorHAnsi"/>
        </w:rPr>
        <w:t>-Razi.</w:t>
      </w:r>
    </w:p>
    <w:p w14:paraId="4AEBFE7B" w14:textId="44FEAEEC" w:rsidR="00AC24A7" w:rsidRPr="00C95A5E" w:rsidRDefault="00AC24A7" w:rsidP="00AC24A7">
      <w:pPr>
        <w:pStyle w:val="NoSpacing"/>
        <w:rPr>
          <w:rFonts w:cstheme="minorHAnsi"/>
          <w:b/>
        </w:rPr>
      </w:pPr>
      <w:r w:rsidRPr="00C95A5E">
        <w:rPr>
          <w:rFonts w:cstheme="minorHAnsi"/>
          <w:b/>
        </w:rPr>
        <w:t>Roll Call Vote:</w:t>
      </w:r>
    </w:p>
    <w:p w14:paraId="5A8E9D48" w14:textId="77777777" w:rsidR="00AC24A7" w:rsidRPr="00C95A5E" w:rsidRDefault="00AC24A7" w:rsidP="00AC24A7">
      <w:pPr>
        <w:pStyle w:val="NoSpacing"/>
        <w:rPr>
          <w:rFonts w:cstheme="minorHAnsi"/>
        </w:rPr>
      </w:pPr>
      <w:r w:rsidRPr="00C95A5E">
        <w:rPr>
          <w:rFonts w:cstheme="minorHAnsi"/>
        </w:rPr>
        <w:lastRenderedPageBreak/>
        <w:t>Councilwoman Scott</w:t>
      </w:r>
      <w:r w:rsidRPr="00C95A5E">
        <w:rPr>
          <w:rFonts w:cstheme="minorHAnsi"/>
        </w:rPr>
        <w:tab/>
      </w:r>
      <w:r w:rsidRPr="00C95A5E">
        <w:rPr>
          <w:rFonts w:cstheme="minorHAnsi"/>
        </w:rPr>
        <w:tab/>
        <w:t>Aye</w:t>
      </w:r>
    </w:p>
    <w:p w14:paraId="2C34C2E0" w14:textId="77777777" w:rsidR="00AC24A7" w:rsidRPr="00C95A5E" w:rsidRDefault="00AC24A7" w:rsidP="00AC24A7">
      <w:pPr>
        <w:pStyle w:val="NoSpacing"/>
        <w:rPr>
          <w:rFonts w:cstheme="minorHAnsi"/>
        </w:rPr>
      </w:pPr>
      <w:r w:rsidRPr="00C95A5E">
        <w:rPr>
          <w:rFonts w:cstheme="minorHAnsi"/>
        </w:rPr>
        <w:t>Councilman McCarty</w:t>
      </w:r>
      <w:r w:rsidRPr="00C95A5E">
        <w:rPr>
          <w:rFonts w:cstheme="minorHAnsi"/>
        </w:rPr>
        <w:tab/>
      </w:r>
      <w:r w:rsidRPr="00C95A5E">
        <w:rPr>
          <w:rFonts w:cstheme="minorHAnsi"/>
        </w:rPr>
        <w:tab/>
        <w:t>Aye</w:t>
      </w:r>
    </w:p>
    <w:p w14:paraId="7F24DE8B" w14:textId="77777777" w:rsidR="00AC24A7" w:rsidRPr="00C95A5E" w:rsidRDefault="00AC24A7" w:rsidP="00AC24A7">
      <w:pPr>
        <w:pStyle w:val="NoSpacing"/>
        <w:rPr>
          <w:rFonts w:cstheme="minorHAnsi"/>
        </w:rPr>
      </w:pPr>
      <w:r w:rsidRPr="00C95A5E">
        <w:rPr>
          <w:rFonts w:cstheme="minorHAnsi"/>
        </w:rPr>
        <w:t>Councilwoman Edelman-Reyes</w:t>
      </w:r>
      <w:r w:rsidRPr="00C95A5E">
        <w:rPr>
          <w:rFonts w:cstheme="minorHAnsi"/>
        </w:rPr>
        <w:tab/>
        <w:t>Aye</w:t>
      </w:r>
    </w:p>
    <w:p w14:paraId="447A6C2A" w14:textId="77777777" w:rsidR="00AC24A7" w:rsidRPr="00C95A5E" w:rsidRDefault="00AC24A7" w:rsidP="00AC24A7">
      <w:pPr>
        <w:pStyle w:val="NoSpacing"/>
        <w:rPr>
          <w:rFonts w:cstheme="minorHAnsi"/>
        </w:rPr>
      </w:pPr>
      <w:r w:rsidRPr="00C95A5E">
        <w:rPr>
          <w:rFonts w:cstheme="minorHAnsi"/>
        </w:rPr>
        <w:t>Councilwoman Michael-Razi</w:t>
      </w:r>
      <w:r w:rsidRPr="00C95A5E">
        <w:rPr>
          <w:rFonts w:cstheme="minorHAnsi"/>
        </w:rPr>
        <w:tab/>
        <w:t>Aye</w:t>
      </w:r>
    </w:p>
    <w:p w14:paraId="27944FDD" w14:textId="77777777" w:rsidR="00AC24A7" w:rsidRPr="00C95A5E" w:rsidRDefault="00AC24A7" w:rsidP="00AC24A7">
      <w:pPr>
        <w:pStyle w:val="NoSpacing"/>
        <w:rPr>
          <w:rFonts w:cstheme="minorHAnsi"/>
        </w:rPr>
      </w:pPr>
      <w:r w:rsidRPr="00C95A5E">
        <w:rPr>
          <w:rFonts w:cstheme="minorHAnsi"/>
        </w:rPr>
        <w:t>Supervisor Wojehowski</w:t>
      </w:r>
      <w:r w:rsidRPr="00C95A5E">
        <w:rPr>
          <w:rFonts w:cstheme="minorHAnsi"/>
        </w:rPr>
        <w:tab/>
      </w:r>
      <w:r w:rsidRPr="00C95A5E">
        <w:rPr>
          <w:rFonts w:cstheme="minorHAnsi"/>
        </w:rPr>
        <w:tab/>
        <w:t>Aye</w:t>
      </w:r>
    </w:p>
    <w:p w14:paraId="7FC8AB7F" w14:textId="77777777" w:rsidR="00AC24A7" w:rsidRPr="00C95A5E" w:rsidRDefault="00AC24A7" w:rsidP="00AC24A7">
      <w:pPr>
        <w:pStyle w:val="NoSpacing"/>
        <w:rPr>
          <w:rFonts w:cstheme="minorHAnsi"/>
          <w:b/>
        </w:rPr>
      </w:pPr>
      <w:r w:rsidRPr="00C95A5E">
        <w:rPr>
          <w:rFonts w:cstheme="minorHAnsi"/>
          <w:b/>
        </w:rPr>
        <w:t>Motion carried.</w:t>
      </w:r>
    </w:p>
    <w:p w14:paraId="05CC5A32" w14:textId="67079FA6" w:rsidR="00E145DE" w:rsidRPr="002D3344" w:rsidRDefault="00E145DE" w:rsidP="00A36191">
      <w:pPr>
        <w:pStyle w:val="NoSpacing"/>
        <w:rPr>
          <w:bCs/>
        </w:rPr>
      </w:pPr>
    </w:p>
    <w:p w14:paraId="223B03A7" w14:textId="2182C7FB" w:rsidR="00C71A3D" w:rsidRPr="00A36191" w:rsidRDefault="00C71A3D" w:rsidP="00A36191">
      <w:pPr>
        <w:pStyle w:val="NoSpacing"/>
        <w:rPr>
          <w:b/>
          <w:bCs/>
          <w:u w:val="single"/>
        </w:rPr>
      </w:pPr>
      <w:r w:rsidRPr="00A36191">
        <w:rPr>
          <w:b/>
          <w:bCs/>
          <w:u w:val="single"/>
        </w:rPr>
        <w:t>Agenda Item #1:  Resolution – Adopt Local Law – Override T</w:t>
      </w:r>
      <w:r w:rsidR="001168DD" w:rsidRPr="00A36191">
        <w:rPr>
          <w:b/>
          <w:bCs/>
          <w:u w:val="single"/>
        </w:rPr>
        <w:t>a</w:t>
      </w:r>
      <w:r w:rsidRPr="00A36191">
        <w:rPr>
          <w:b/>
          <w:bCs/>
          <w:u w:val="single"/>
        </w:rPr>
        <w:t>x Cap</w:t>
      </w:r>
    </w:p>
    <w:p w14:paraId="6EAA6FCC" w14:textId="1F832C34" w:rsidR="00A36191" w:rsidRDefault="00A36191" w:rsidP="00A36191">
      <w:pPr>
        <w:pStyle w:val="NoSpacing"/>
      </w:pPr>
      <w:r>
        <w:t>WHEREAS, the Town Board has before it for consideration a proposed local law entitled: “A Local Law to Override the Tax Levy Limit Established in General Municipal Law §3-c”; and WHEREAS, following due notice the Town Board held a public hearing on the proposed local law, NOW, THEREFORE, BE IT RESOLVED as follows:</w:t>
      </w:r>
      <w:r w:rsidR="008E58DF">
        <w:t xml:space="preserve">  1.  </w:t>
      </w:r>
      <w:r>
        <w:t>That the Town Board does hereby adopt the proposed local law;</w:t>
      </w:r>
      <w:r w:rsidR="008E58DF">
        <w:t xml:space="preserve"> 2.  </w:t>
      </w:r>
      <w:r>
        <w:t>That said local law shall take effect upon filing of the same in the Office of the Secretary of State in Albany.</w:t>
      </w:r>
    </w:p>
    <w:p w14:paraId="54997651" w14:textId="58B6717A" w:rsidR="0061780D" w:rsidRPr="00C95A5E" w:rsidRDefault="0061780D" w:rsidP="0061780D">
      <w:pPr>
        <w:pStyle w:val="NoSpacing"/>
        <w:rPr>
          <w:rFonts w:cstheme="minorHAnsi"/>
        </w:rPr>
      </w:pPr>
      <w:bookmarkStart w:id="1" w:name="_Hlk211515953"/>
      <w:r w:rsidRPr="00C95A5E">
        <w:rPr>
          <w:rFonts w:cstheme="minorHAnsi"/>
        </w:rPr>
        <w:t>A motion to approve was made by Councilwoman Edelman-Reyes seconded by Council</w:t>
      </w:r>
      <w:r>
        <w:rPr>
          <w:rFonts w:cstheme="minorHAnsi"/>
        </w:rPr>
        <w:t>woman Michael-Razi</w:t>
      </w:r>
      <w:r w:rsidR="006F0DC6">
        <w:rPr>
          <w:rFonts w:cstheme="minorHAnsi"/>
        </w:rPr>
        <w:t>.</w:t>
      </w:r>
    </w:p>
    <w:p w14:paraId="1E5CE575" w14:textId="77777777" w:rsidR="0061780D" w:rsidRPr="00C95A5E" w:rsidRDefault="0061780D" w:rsidP="0061780D">
      <w:pPr>
        <w:pStyle w:val="NoSpacing"/>
        <w:rPr>
          <w:rFonts w:cstheme="minorHAnsi"/>
          <w:b/>
        </w:rPr>
      </w:pPr>
      <w:r w:rsidRPr="00C95A5E">
        <w:rPr>
          <w:rFonts w:cstheme="minorHAnsi"/>
          <w:b/>
        </w:rPr>
        <w:t>Roll Call Vote:</w:t>
      </w:r>
    </w:p>
    <w:p w14:paraId="6CDB7FC9" w14:textId="77777777" w:rsidR="0061780D" w:rsidRPr="00C95A5E" w:rsidRDefault="0061780D" w:rsidP="0061780D">
      <w:pPr>
        <w:pStyle w:val="NoSpacing"/>
        <w:rPr>
          <w:rFonts w:cstheme="minorHAnsi"/>
        </w:rPr>
      </w:pPr>
      <w:r w:rsidRPr="00C95A5E">
        <w:rPr>
          <w:rFonts w:cstheme="minorHAnsi"/>
        </w:rPr>
        <w:t>Councilwoman Scott</w:t>
      </w:r>
      <w:r w:rsidRPr="00C95A5E">
        <w:rPr>
          <w:rFonts w:cstheme="minorHAnsi"/>
        </w:rPr>
        <w:tab/>
      </w:r>
      <w:r w:rsidRPr="00C95A5E">
        <w:rPr>
          <w:rFonts w:cstheme="minorHAnsi"/>
        </w:rPr>
        <w:tab/>
        <w:t>Aye</w:t>
      </w:r>
    </w:p>
    <w:p w14:paraId="3BC22A65" w14:textId="77777777" w:rsidR="0061780D" w:rsidRPr="00C95A5E" w:rsidRDefault="0061780D" w:rsidP="0061780D">
      <w:pPr>
        <w:pStyle w:val="NoSpacing"/>
        <w:rPr>
          <w:rFonts w:cstheme="minorHAnsi"/>
        </w:rPr>
      </w:pPr>
      <w:r w:rsidRPr="00C95A5E">
        <w:rPr>
          <w:rFonts w:cstheme="minorHAnsi"/>
        </w:rPr>
        <w:t>Councilman McCarty</w:t>
      </w:r>
      <w:r w:rsidRPr="00C95A5E">
        <w:rPr>
          <w:rFonts w:cstheme="minorHAnsi"/>
        </w:rPr>
        <w:tab/>
      </w:r>
      <w:r w:rsidRPr="00C95A5E">
        <w:rPr>
          <w:rFonts w:cstheme="minorHAnsi"/>
        </w:rPr>
        <w:tab/>
        <w:t>Aye</w:t>
      </w:r>
    </w:p>
    <w:p w14:paraId="22E13F95" w14:textId="77777777" w:rsidR="0061780D" w:rsidRPr="00C95A5E" w:rsidRDefault="0061780D" w:rsidP="0061780D">
      <w:pPr>
        <w:pStyle w:val="NoSpacing"/>
        <w:rPr>
          <w:rFonts w:cstheme="minorHAnsi"/>
        </w:rPr>
      </w:pPr>
      <w:r w:rsidRPr="00C95A5E">
        <w:rPr>
          <w:rFonts w:cstheme="minorHAnsi"/>
        </w:rPr>
        <w:t>Councilwoman Edelman-Reyes</w:t>
      </w:r>
      <w:r w:rsidRPr="00C95A5E">
        <w:rPr>
          <w:rFonts w:cstheme="minorHAnsi"/>
        </w:rPr>
        <w:tab/>
        <w:t>Aye</w:t>
      </w:r>
    </w:p>
    <w:p w14:paraId="3650F745" w14:textId="77777777" w:rsidR="0061780D" w:rsidRPr="00C95A5E" w:rsidRDefault="0061780D" w:rsidP="0061780D">
      <w:pPr>
        <w:pStyle w:val="NoSpacing"/>
        <w:rPr>
          <w:rFonts w:cstheme="minorHAnsi"/>
        </w:rPr>
      </w:pPr>
      <w:r w:rsidRPr="00C95A5E">
        <w:rPr>
          <w:rFonts w:cstheme="minorHAnsi"/>
        </w:rPr>
        <w:t>Councilwoman Michael-Razi</w:t>
      </w:r>
      <w:r w:rsidRPr="00C95A5E">
        <w:rPr>
          <w:rFonts w:cstheme="minorHAnsi"/>
        </w:rPr>
        <w:tab/>
        <w:t>Aye</w:t>
      </w:r>
    </w:p>
    <w:p w14:paraId="5B2AD81F" w14:textId="77777777" w:rsidR="0061780D" w:rsidRPr="00C95A5E" w:rsidRDefault="0061780D" w:rsidP="0061780D">
      <w:pPr>
        <w:pStyle w:val="NoSpacing"/>
        <w:rPr>
          <w:rFonts w:cstheme="minorHAnsi"/>
        </w:rPr>
      </w:pPr>
      <w:r w:rsidRPr="00C95A5E">
        <w:rPr>
          <w:rFonts w:cstheme="minorHAnsi"/>
        </w:rPr>
        <w:t>Supervisor Wojehowski</w:t>
      </w:r>
      <w:r w:rsidRPr="00C95A5E">
        <w:rPr>
          <w:rFonts w:cstheme="minorHAnsi"/>
        </w:rPr>
        <w:tab/>
      </w:r>
      <w:r w:rsidRPr="00C95A5E">
        <w:rPr>
          <w:rFonts w:cstheme="minorHAnsi"/>
        </w:rPr>
        <w:tab/>
        <w:t>Aye</w:t>
      </w:r>
    </w:p>
    <w:p w14:paraId="15B21719" w14:textId="77777777" w:rsidR="0061780D" w:rsidRPr="00C95A5E" w:rsidRDefault="0061780D" w:rsidP="0061780D">
      <w:pPr>
        <w:pStyle w:val="NoSpacing"/>
        <w:rPr>
          <w:rFonts w:cstheme="minorHAnsi"/>
          <w:b/>
        </w:rPr>
      </w:pPr>
      <w:r w:rsidRPr="00C95A5E">
        <w:rPr>
          <w:rFonts w:cstheme="minorHAnsi"/>
          <w:b/>
        </w:rPr>
        <w:t>Motion carried.</w:t>
      </w:r>
    </w:p>
    <w:bookmarkEnd w:id="1"/>
    <w:p w14:paraId="7BAAC759" w14:textId="77777777" w:rsidR="00851A70" w:rsidRDefault="00851A70" w:rsidP="002E3DF9">
      <w:pPr>
        <w:pStyle w:val="NoSpacing"/>
        <w:rPr>
          <w:b/>
          <w:bCs/>
          <w:u w:val="single"/>
        </w:rPr>
      </w:pPr>
    </w:p>
    <w:p w14:paraId="35659B3F" w14:textId="63101963" w:rsidR="001168DD" w:rsidRPr="002E3DF9" w:rsidRDefault="001168DD" w:rsidP="002E3DF9">
      <w:pPr>
        <w:pStyle w:val="NoSpacing"/>
        <w:rPr>
          <w:b/>
          <w:bCs/>
          <w:u w:val="single"/>
        </w:rPr>
      </w:pPr>
      <w:r w:rsidRPr="002E3DF9">
        <w:rPr>
          <w:b/>
          <w:bCs/>
          <w:u w:val="single"/>
        </w:rPr>
        <w:t>Agenda Item #2:  Resolution – Darkroom Special Use Permit Renewal – Schedule Public Hearing</w:t>
      </w:r>
    </w:p>
    <w:p w14:paraId="1DC45F29" w14:textId="4B5188F3" w:rsidR="00C15120" w:rsidRDefault="00C15120" w:rsidP="002E3DF9">
      <w:pPr>
        <w:pStyle w:val="NoSpacing"/>
      </w:pPr>
      <w:r>
        <w:t>A motion to waive the reading of the resolution was made by Councilman McCarty</w:t>
      </w:r>
      <w:r w:rsidR="00C24F4D">
        <w:t xml:space="preserve"> seconded by Councilwoman Edelman-Reyes.</w:t>
      </w:r>
    </w:p>
    <w:p w14:paraId="590D6DDD" w14:textId="77777777" w:rsidR="00C24F4D" w:rsidRPr="00C95A5E" w:rsidRDefault="00C24F4D" w:rsidP="00C24F4D">
      <w:pPr>
        <w:pStyle w:val="NoSpacing"/>
        <w:rPr>
          <w:rFonts w:cstheme="minorHAnsi"/>
          <w:b/>
        </w:rPr>
      </w:pPr>
      <w:r w:rsidRPr="00C95A5E">
        <w:rPr>
          <w:rFonts w:cstheme="minorHAnsi"/>
          <w:b/>
        </w:rPr>
        <w:t>Roll Call Vote:</w:t>
      </w:r>
    </w:p>
    <w:p w14:paraId="733CAC52" w14:textId="77777777" w:rsidR="00C24F4D" w:rsidRPr="00C95A5E" w:rsidRDefault="00C24F4D" w:rsidP="00C24F4D">
      <w:pPr>
        <w:pStyle w:val="NoSpacing"/>
        <w:rPr>
          <w:rFonts w:cstheme="minorHAnsi"/>
        </w:rPr>
      </w:pPr>
      <w:r w:rsidRPr="00C95A5E">
        <w:rPr>
          <w:rFonts w:cstheme="minorHAnsi"/>
        </w:rPr>
        <w:t>Councilwoman Scott</w:t>
      </w:r>
      <w:r w:rsidRPr="00C95A5E">
        <w:rPr>
          <w:rFonts w:cstheme="minorHAnsi"/>
        </w:rPr>
        <w:tab/>
      </w:r>
      <w:r w:rsidRPr="00C95A5E">
        <w:rPr>
          <w:rFonts w:cstheme="minorHAnsi"/>
        </w:rPr>
        <w:tab/>
        <w:t>Aye</w:t>
      </w:r>
    </w:p>
    <w:p w14:paraId="79ABBB59" w14:textId="77777777" w:rsidR="00C24F4D" w:rsidRPr="00C95A5E" w:rsidRDefault="00C24F4D" w:rsidP="00C24F4D">
      <w:pPr>
        <w:pStyle w:val="NoSpacing"/>
        <w:rPr>
          <w:rFonts w:cstheme="minorHAnsi"/>
        </w:rPr>
      </w:pPr>
      <w:r w:rsidRPr="00C95A5E">
        <w:rPr>
          <w:rFonts w:cstheme="minorHAnsi"/>
        </w:rPr>
        <w:t>Councilman McCarty</w:t>
      </w:r>
      <w:r w:rsidRPr="00C95A5E">
        <w:rPr>
          <w:rFonts w:cstheme="minorHAnsi"/>
        </w:rPr>
        <w:tab/>
      </w:r>
      <w:r w:rsidRPr="00C95A5E">
        <w:rPr>
          <w:rFonts w:cstheme="minorHAnsi"/>
        </w:rPr>
        <w:tab/>
        <w:t>Aye</w:t>
      </w:r>
    </w:p>
    <w:p w14:paraId="4C3F4562" w14:textId="77777777" w:rsidR="00C24F4D" w:rsidRPr="00C95A5E" w:rsidRDefault="00C24F4D" w:rsidP="00C24F4D">
      <w:pPr>
        <w:pStyle w:val="NoSpacing"/>
        <w:rPr>
          <w:rFonts w:cstheme="minorHAnsi"/>
        </w:rPr>
      </w:pPr>
      <w:r w:rsidRPr="00C95A5E">
        <w:rPr>
          <w:rFonts w:cstheme="minorHAnsi"/>
        </w:rPr>
        <w:t>Councilwoman Edelman-Reyes</w:t>
      </w:r>
      <w:r w:rsidRPr="00C95A5E">
        <w:rPr>
          <w:rFonts w:cstheme="minorHAnsi"/>
        </w:rPr>
        <w:tab/>
        <w:t>Aye</w:t>
      </w:r>
    </w:p>
    <w:p w14:paraId="3255AAC7" w14:textId="77777777" w:rsidR="00C24F4D" w:rsidRPr="00C95A5E" w:rsidRDefault="00C24F4D" w:rsidP="00C24F4D">
      <w:pPr>
        <w:pStyle w:val="NoSpacing"/>
        <w:rPr>
          <w:rFonts w:cstheme="minorHAnsi"/>
        </w:rPr>
      </w:pPr>
      <w:r w:rsidRPr="00C95A5E">
        <w:rPr>
          <w:rFonts w:cstheme="minorHAnsi"/>
        </w:rPr>
        <w:t>Councilwoman Michael-Razi</w:t>
      </w:r>
      <w:r w:rsidRPr="00C95A5E">
        <w:rPr>
          <w:rFonts w:cstheme="minorHAnsi"/>
        </w:rPr>
        <w:tab/>
        <w:t>Aye</w:t>
      </w:r>
    </w:p>
    <w:p w14:paraId="1B855688" w14:textId="77777777" w:rsidR="00C24F4D" w:rsidRPr="00C95A5E" w:rsidRDefault="00C24F4D" w:rsidP="00C24F4D">
      <w:pPr>
        <w:pStyle w:val="NoSpacing"/>
        <w:rPr>
          <w:rFonts w:cstheme="minorHAnsi"/>
        </w:rPr>
      </w:pPr>
      <w:r w:rsidRPr="00C95A5E">
        <w:rPr>
          <w:rFonts w:cstheme="minorHAnsi"/>
        </w:rPr>
        <w:t>Supervisor Wojehowski</w:t>
      </w:r>
      <w:r w:rsidRPr="00C95A5E">
        <w:rPr>
          <w:rFonts w:cstheme="minorHAnsi"/>
        </w:rPr>
        <w:tab/>
      </w:r>
      <w:r w:rsidRPr="00C95A5E">
        <w:rPr>
          <w:rFonts w:cstheme="minorHAnsi"/>
        </w:rPr>
        <w:tab/>
        <w:t>Aye</w:t>
      </w:r>
    </w:p>
    <w:p w14:paraId="655568C2" w14:textId="77777777" w:rsidR="00C24F4D" w:rsidRDefault="00C24F4D" w:rsidP="00C24F4D">
      <w:pPr>
        <w:pStyle w:val="NoSpacing"/>
        <w:rPr>
          <w:rFonts w:cstheme="minorHAnsi"/>
          <w:b/>
        </w:rPr>
      </w:pPr>
      <w:r w:rsidRPr="00C95A5E">
        <w:rPr>
          <w:rFonts w:cstheme="minorHAnsi"/>
          <w:b/>
        </w:rPr>
        <w:t>Motion carried.</w:t>
      </w:r>
    </w:p>
    <w:p w14:paraId="4086D29F" w14:textId="00606DB2" w:rsidR="002E3DF9" w:rsidRDefault="002E3DF9" w:rsidP="002E3DF9">
      <w:pPr>
        <w:pStyle w:val="NoSpacing"/>
      </w:pPr>
      <w:r>
        <w:t xml:space="preserve">WHEREAS, the Town of Cornwall has granted a special use permit to J. Ferrara Photography Inc., and James Ferrara for operation of a discotheque at certain real property located at 263 Main Street, Cornwall, New York; and WHEREAS, the special use permit was subject to a condition that “This special use permit shall expire on January 8, 2024, but may be renewed annually upon application to the Town Board provided that there has been no material change to the prevailing facts and circumstances regarding the proposed operation of the discotheque or material violations of the terms and conditions of this special use permit”; and WHEREAS, the said special use permit was renewed for 2024 and 2025; and WHEREAS, the Town Board has now received a request from J. Ferrara Photography Inc., and James Ferrara to renew the special use permit for 2026; and WHEREAS, pursuant to Town Code §158-40, it is necessary for the Town Board to hold a public hearing on the application for renewal of the special use permit.  NOW, THEREFORE, BE IT RESOLVED as follows:  </w:t>
      </w:r>
      <w:r>
        <w:tab/>
        <w:t xml:space="preserve">1.  That the Town Board hereby schedules a public hearing on the said application for November 18, 2025 at 7:00 o'clock; and  </w:t>
      </w:r>
      <w:r w:rsidRPr="002E3DF9">
        <w:t xml:space="preserve">2.  That, as required by Town Code §158-41, the Town Clerk shall publish and post notice of the said public hearing not less than ten (10) days prior to the public hearing; and </w:t>
      </w:r>
      <w:r>
        <w:t xml:space="preserve">3.  That, as required by Town Code §158-41, not less than 10 days prior to the public hearing the applicant shall mail notice of the public hearing by certified </w:t>
      </w:r>
      <w:r>
        <w:lastRenderedPageBreak/>
        <w:t>mail to the owners of property abutting the subject property and directly across any adjoining street of the subject property; and an affidavit of mailing shall be submitted to the Town Board by the applicant at or prior to the public hearing.</w:t>
      </w:r>
    </w:p>
    <w:p w14:paraId="279E61E1" w14:textId="687B2E91" w:rsidR="002E3DF9" w:rsidRPr="00C95A5E" w:rsidRDefault="002E3DF9" w:rsidP="002E3DF9">
      <w:pPr>
        <w:pStyle w:val="NoSpacing"/>
        <w:rPr>
          <w:rFonts w:cstheme="minorHAnsi"/>
        </w:rPr>
      </w:pPr>
      <w:r w:rsidRPr="00C95A5E">
        <w:rPr>
          <w:rFonts w:cstheme="minorHAnsi"/>
        </w:rPr>
        <w:t xml:space="preserve">A motion to approve was made by Councilwoman </w:t>
      </w:r>
      <w:r>
        <w:rPr>
          <w:rFonts w:cstheme="minorHAnsi"/>
        </w:rPr>
        <w:t xml:space="preserve">Michael-Razi </w:t>
      </w:r>
      <w:r w:rsidRPr="00C95A5E">
        <w:rPr>
          <w:rFonts w:cstheme="minorHAnsi"/>
        </w:rPr>
        <w:t>seconded by Council</w:t>
      </w:r>
      <w:r>
        <w:rPr>
          <w:rFonts w:cstheme="minorHAnsi"/>
        </w:rPr>
        <w:t xml:space="preserve">woman </w:t>
      </w:r>
      <w:r w:rsidRPr="00C95A5E">
        <w:rPr>
          <w:rFonts w:cstheme="minorHAnsi"/>
        </w:rPr>
        <w:t>Edelman-Reyes</w:t>
      </w:r>
      <w:r w:rsidR="006F0DC6">
        <w:rPr>
          <w:rFonts w:cstheme="minorHAnsi"/>
        </w:rPr>
        <w:t>.</w:t>
      </w:r>
    </w:p>
    <w:p w14:paraId="021DB661" w14:textId="77777777" w:rsidR="002E3DF9" w:rsidRPr="00C95A5E" w:rsidRDefault="002E3DF9" w:rsidP="002E3DF9">
      <w:pPr>
        <w:pStyle w:val="NoSpacing"/>
        <w:rPr>
          <w:rFonts w:cstheme="minorHAnsi"/>
          <w:b/>
        </w:rPr>
      </w:pPr>
      <w:r w:rsidRPr="00C95A5E">
        <w:rPr>
          <w:rFonts w:cstheme="minorHAnsi"/>
          <w:b/>
        </w:rPr>
        <w:t>Roll Call Vote:</w:t>
      </w:r>
    </w:p>
    <w:p w14:paraId="48EA5F36" w14:textId="77777777" w:rsidR="002E3DF9" w:rsidRPr="00C95A5E" w:rsidRDefault="002E3DF9" w:rsidP="002E3DF9">
      <w:pPr>
        <w:pStyle w:val="NoSpacing"/>
        <w:rPr>
          <w:rFonts w:cstheme="minorHAnsi"/>
        </w:rPr>
      </w:pPr>
      <w:r w:rsidRPr="00C95A5E">
        <w:rPr>
          <w:rFonts w:cstheme="minorHAnsi"/>
        </w:rPr>
        <w:t>Councilwoman Scott</w:t>
      </w:r>
      <w:r w:rsidRPr="00C95A5E">
        <w:rPr>
          <w:rFonts w:cstheme="minorHAnsi"/>
        </w:rPr>
        <w:tab/>
      </w:r>
      <w:r w:rsidRPr="00C95A5E">
        <w:rPr>
          <w:rFonts w:cstheme="minorHAnsi"/>
        </w:rPr>
        <w:tab/>
        <w:t>Aye</w:t>
      </w:r>
    </w:p>
    <w:p w14:paraId="62536865" w14:textId="77777777" w:rsidR="002E3DF9" w:rsidRPr="00C95A5E" w:rsidRDefault="002E3DF9" w:rsidP="002E3DF9">
      <w:pPr>
        <w:pStyle w:val="NoSpacing"/>
        <w:rPr>
          <w:rFonts w:cstheme="minorHAnsi"/>
        </w:rPr>
      </w:pPr>
      <w:r w:rsidRPr="00C95A5E">
        <w:rPr>
          <w:rFonts w:cstheme="minorHAnsi"/>
        </w:rPr>
        <w:t>Councilman McCarty</w:t>
      </w:r>
      <w:r w:rsidRPr="00C95A5E">
        <w:rPr>
          <w:rFonts w:cstheme="minorHAnsi"/>
        </w:rPr>
        <w:tab/>
      </w:r>
      <w:r w:rsidRPr="00C95A5E">
        <w:rPr>
          <w:rFonts w:cstheme="minorHAnsi"/>
        </w:rPr>
        <w:tab/>
        <w:t>Aye</w:t>
      </w:r>
    </w:p>
    <w:p w14:paraId="34D8CA00" w14:textId="77777777" w:rsidR="002E3DF9" w:rsidRPr="00C95A5E" w:rsidRDefault="002E3DF9" w:rsidP="002E3DF9">
      <w:pPr>
        <w:pStyle w:val="NoSpacing"/>
        <w:rPr>
          <w:rFonts w:cstheme="minorHAnsi"/>
        </w:rPr>
      </w:pPr>
      <w:r w:rsidRPr="00C95A5E">
        <w:rPr>
          <w:rFonts w:cstheme="minorHAnsi"/>
        </w:rPr>
        <w:t>Councilwoman Edelman-Reyes</w:t>
      </w:r>
      <w:r w:rsidRPr="00C95A5E">
        <w:rPr>
          <w:rFonts w:cstheme="minorHAnsi"/>
        </w:rPr>
        <w:tab/>
        <w:t>Aye</w:t>
      </w:r>
    </w:p>
    <w:p w14:paraId="7BCA3DA2" w14:textId="77777777" w:rsidR="002E3DF9" w:rsidRPr="00C95A5E" w:rsidRDefault="002E3DF9" w:rsidP="002E3DF9">
      <w:pPr>
        <w:pStyle w:val="NoSpacing"/>
        <w:rPr>
          <w:rFonts w:cstheme="minorHAnsi"/>
        </w:rPr>
      </w:pPr>
      <w:r w:rsidRPr="00C95A5E">
        <w:rPr>
          <w:rFonts w:cstheme="minorHAnsi"/>
        </w:rPr>
        <w:t>Councilwoman Michael-Razi</w:t>
      </w:r>
      <w:r w:rsidRPr="00C95A5E">
        <w:rPr>
          <w:rFonts w:cstheme="minorHAnsi"/>
        </w:rPr>
        <w:tab/>
        <w:t>Aye</w:t>
      </w:r>
    </w:p>
    <w:p w14:paraId="18AB75AD" w14:textId="77777777" w:rsidR="002E3DF9" w:rsidRPr="00C95A5E" w:rsidRDefault="002E3DF9" w:rsidP="002E3DF9">
      <w:pPr>
        <w:pStyle w:val="NoSpacing"/>
        <w:rPr>
          <w:rFonts w:cstheme="minorHAnsi"/>
        </w:rPr>
      </w:pPr>
      <w:r w:rsidRPr="00C95A5E">
        <w:rPr>
          <w:rFonts w:cstheme="minorHAnsi"/>
        </w:rPr>
        <w:t>Supervisor Wojehowski</w:t>
      </w:r>
      <w:r w:rsidRPr="00C95A5E">
        <w:rPr>
          <w:rFonts w:cstheme="minorHAnsi"/>
        </w:rPr>
        <w:tab/>
      </w:r>
      <w:r w:rsidRPr="00C95A5E">
        <w:rPr>
          <w:rFonts w:cstheme="minorHAnsi"/>
        </w:rPr>
        <w:tab/>
        <w:t>Aye</w:t>
      </w:r>
    </w:p>
    <w:p w14:paraId="04CE3136" w14:textId="77777777" w:rsidR="002E3DF9" w:rsidRPr="00C95A5E" w:rsidRDefault="002E3DF9" w:rsidP="002E3DF9">
      <w:pPr>
        <w:pStyle w:val="NoSpacing"/>
        <w:rPr>
          <w:rFonts w:cstheme="minorHAnsi"/>
          <w:b/>
        </w:rPr>
      </w:pPr>
      <w:r w:rsidRPr="00C95A5E">
        <w:rPr>
          <w:rFonts w:cstheme="minorHAnsi"/>
          <w:b/>
        </w:rPr>
        <w:t>Motion carried.</w:t>
      </w:r>
    </w:p>
    <w:p w14:paraId="03C90D28" w14:textId="77777777" w:rsidR="002E3DF9" w:rsidRPr="00C95A5E" w:rsidRDefault="002E3DF9" w:rsidP="002E3DF9">
      <w:pPr>
        <w:pStyle w:val="NoSpacing"/>
        <w:rPr>
          <w:rFonts w:cstheme="minorHAnsi"/>
          <w:b/>
        </w:rPr>
      </w:pPr>
    </w:p>
    <w:p w14:paraId="445712C0" w14:textId="34115356" w:rsidR="001168DD" w:rsidRPr="00FF453B" w:rsidRDefault="001168DD" w:rsidP="00FF453B">
      <w:pPr>
        <w:pStyle w:val="NoSpacing"/>
        <w:rPr>
          <w:b/>
          <w:bCs/>
          <w:u w:val="single"/>
        </w:rPr>
      </w:pPr>
      <w:r w:rsidRPr="00FF453B">
        <w:rPr>
          <w:b/>
          <w:bCs/>
          <w:u w:val="single"/>
        </w:rPr>
        <w:t>Agenda Item #3:  Resolution – Certiorari Settlement</w:t>
      </w:r>
    </w:p>
    <w:p w14:paraId="5C50F61D" w14:textId="0542A330" w:rsidR="00641F2A" w:rsidRPr="00C95A5E" w:rsidRDefault="00641F2A" w:rsidP="00641F2A">
      <w:pPr>
        <w:pStyle w:val="NoSpacing"/>
        <w:rPr>
          <w:rFonts w:cstheme="minorHAnsi"/>
        </w:rPr>
      </w:pPr>
      <w:r w:rsidRPr="00C95A5E">
        <w:rPr>
          <w:rFonts w:cstheme="minorHAnsi"/>
        </w:rPr>
        <w:t xml:space="preserve">A motion to </w:t>
      </w:r>
      <w:r>
        <w:rPr>
          <w:rFonts w:cstheme="minorHAnsi"/>
        </w:rPr>
        <w:t>waive the reading of the Resolution</w:t>
      </w:r>
      <w:r w:rsidRPr="00C95A5E">
        <w:rPr>
          <w:rFonts w:cstheme="minorHAnsi"/>
        </w:rPr>
        <w:t xml:space="preserve"> was made by Councilman McCarty seconded by Councilwoman </w:t>
      </w:r>
      <w:r>
        <w:rPr>
          <w:rFonts w:cstheme="minorHAnsi"/>
        </w:rPr>
        <w:t>Michael-Razi</w:t>
      </w:r>
      <w:r w:rsidR="006F0DC6">
        <w:rPr>
          <w:rFonts w:cstheme="minorHAnsi"/>
        </w:rPr>
        <w:t>.</w:t>
      </w:r>
    </w:p>
    <w:p w14:paraId="28FEA342" w14:textId="77777777" w:rsidR="00641F2A" w:rsidRPr="00C95A5E" w:rsidRDefault="00641F2A" w:rsidP="00641F2A">
      <w:pPr>
        <w:pStyle w:val="NoSpacing"/>
        <w:rPr>
          <w:rFonts w:cstheme="minorHAnsi"/>
          <w:b/>
        </w:rPr>
      </w:pPr>
      <w:r w:rsidRPr="00C95A5E">
        <w:rPr>
          <w:rFonts w:cstheme="minorHAnsi"/>
          <w:b/>
        </w:rPr>
        <w:t>Roll Call Vote:</w:t>
      </w:r>
    </w:p>
    <w:p w14:paraId="4BC9E3F5" w14:textId="77777777" w:rsidR="00641F2A" w:rsidRPr="00C95A5E" w:rsidRDefault="00641F2A" w:rsidP="00641F2A">
      <w:pPr>
        <w:pStyle w:val="NoSpacing"/>
        <w:rPr>
          <w:rFonts w:cstheme="minorHAnsi"/>
        </w:rPr>
      </w:pPr>
      <w:r w:rsidRPr="00C95A5E">
        <w:rPr>
          <w:rFonts w:cstheme="minorHAnsi"/>
        </w:rPr>
        <w:t>Councilwoman Scott</w:t>
      </w:r>
      <w:r w:rsidRPr="00C95A5E">
        <w:rPr>
          <w:rFonts w:cstheme="minorHAnsi"/>
        </w:rPr>
        <w:tab/>
      </w:r>
      <w:r w:rsidRPr="00C95A5E">
        <w:rPr>
          <w:rFonts w:cstheme="minorHAnsi"/>
        </w:rPr>
        <w:tab/>
        <w:t>Aye</w:t>
      </w:r>
    </w:p>
    <w:p w14:paraId="1B3B04B3" w14:textId="77777777" w:rsidR="00641F2A" w:rsidRPr="00C95A5E" w:rsidRDefault="00641F2A" w:rsidP="00641F2A">
      <w:pPr>
        <w:pStyle w:val="NoSpacing"/>
        <w:rPr>
          <w:rFonts w:cstheme="minorHAnsi"/>
        </w:rPr>
      </w:pPr>
      <w:r w:rsidRPr="00C95A5E">
        <w:rPr>
          <w:rFonts w:cstheme="minorHAnsi"/>
        </w:rPr>
        <w:t>Councilman McCarty</w:t>
      </w:r>
      <w:r w:rsidRPr="00C95A5E">
        <w:rPr>
          <w:rFonts w:cstheme="minorHAnsi"/>
        </w:rPr>
        <w:tab/>
      </w:r>
      <w:r w:rsidRPr="00C95A5E">
        <w:rPr>
          <w:rFonts w:cstheme="minorHAnsi"/>
        </w:rPr>
        <w:tab/>
        <w:t>Aye</w:t>
      </w:r>
    </w:p>
    <w:p w14:paraId="42300093" w14:textId="77777777" w:rsidR="00641F2A" w:rsidRPr="00C95A5E" w:rsidRDefault="00641F2A" w:rsidP="00641F2A">
      <w:pPr>
        <w:pStyle w:val="NoSpacing"/>
        <w:rPr>
          <w:rFonts w:cstheme="minorHAnsi"/>
        </w:rPr>
      </w:pPr>
      <w:r w:rsidRPr="00C95A5E">
        <w:rPr>
          <w:rFonts w:cstheme="minorHAnsi"/>
        </w:rPr>
        <w:t>Councilwoman Edelman-Reyes</w:t>
      </w:r>
      <w:r w:rsidRPr="00C95A5E">
        <w:rPr>
          <w:rFonts w:cstheme="minorHAnsi"/>
        </w:rPr>
        <w:tab/>
        <w:t>Aye</w:t>
      </w:r>
    </w:p>
    <w:p w14:paraId="4692CE0F" w14:textId="77777777" w:rsidR="00641F2A" w:rsidRPr="00C95A5E" w:rsidRDefault="00641F2A" w:rsidP="00641F2A">
      <w:pPr>
        <w:pStyle w:val="NoSpacing"/>
        <w:rPr>
          <w:rFonts w:cstheme="minorHAnsi"/>
        </w:rPr>
      </w:pPr>
      <w:r w:rsidRPr="00C95A5E">
        <w:rPr>
          <w:rFonts w:cstheme="minorHAnsi"/>
        </w:rPr>
        <w:t>Councilwoman Michael-Razi</w:t>
      </w:r>
      <w:r w:rsidRPr="00C95A5E">
        <w:rPr>
          <w:rFonts w:cstheme="minorHAnsi"/>
        </w:rPr>
        <w:tab/>
        <w:t>Aye</w:t>
      </w:r>
    </w:p>
    <w:p w14:paraId="08F7FA4E" w14:textId="77777777" w:rsidR="00641F2A" w:rsidRPr="00C95A5E" w:rsidRDefault="00641F2A" w:rsidP="00641F2A">
      <w:pPr>
        <w:pStyle w:val="NoSpacing"/>
        <w:rPr>
          <w:rFonts w:cstheme="minorHAnsi"/>
        </w:rPr>
      </w:pPr>
      <w:r w:rsidRPr="00C95A5E">
        <w:rPr>
          <w:rFonts w:cstheme="minorHAnsi"/>
        </w:rPr>
        <w:t>Supervisor Wojehowski</w:t>
      </w:r>
      <w:r w:rsidRPr="00C95A5E">
        <w:rPr>
          <w:rFonts w:cstheme="minorHAnsi"/>
        </w:rPr>
        <w:tab/>
      </w:r>
      <w:r w:rsidRPr="00C95A5E">
        <w:rPr>
          <w:rFonts w:cstheme="minorHAnsi"/>
        </w:rPr>
        <w:tab/>
        <w:t>Aye</w:t>
      </w:r>
    </w:p>
    <w:p w14:paraId="2C4A488C" w14:textId="77777777" w:rsidR="00641F2A" w:rsidRDefault="00641F2A" w:rsidP="00641F2A">
      <w:pPr>
        <w:pStyle w:val="NoSpacing"/>
        <w:rPr>
          <w:rFonts w:cstheme="minorHAnsi"/>
          <w:b/>
        </w:rPr>
      </w:pPr>
      <w:r w:rsidRPr="00C95A5E">
        <w:rPr>
          <w:rFonts w:cstheme="minorHAnsi"/>
          <w:b/>
        </w:rPr>
        <w:t>Motion carried.</w:t>
      </w:r>
    </w:p>
    <w:p w14:paraId="42B09539" w14:textId="10666EFA" w:rsidR="00FF453B" w:rsidRDefault="00FF453B" w:rsidP="00FF453B">
      <w:pPr>
        <w:pStyle w:val="NoSpacing"/>
        <w:rPr>
          <w:b/>
          <w:u w:val="single"/>
        </w:rPr>
      </w:pPr>
      <w:r w:rsidRPr="00162AF1">
        <w:rPr>
          <w:bCs/>
        </w:rPr>
        <w:t>WHEREAS</w:t>
      </w:r>
      <w:r>
        <w:t>, challenges having been filed by the property owner, below challenging real property tax assessments on the Town’s assessment roll with respect to the following parcels:</w:t>
      </w:r>
    </w:p>
    <w:p w14:paraId="041A60E6" w14:textId="77777777" w:rsidR="00FF453B" w:rsidRDefault="00FF453B" w:rsidP="00FF453B">
      <w:pPr>
        <w:pStyle w:val="NoSpacing"/>
      </w:pPr>
      <w:r>
        <w:rPr>
          <w:u w:val="single"/>
        </w:rPr>
        <w:t>Property Owner:</w:t>
      </w:r>
      <w:r>
        <w:t xml:space="preserve"> </w:t>
      </w:r>
      <w:r>
        <w:tab/>
      </w:r>
      <w:r>
        <w:tab/>
        <w:t>Michael King, et al.</w:t>
      </w:r>
    </w:p>
    <w:p w14:paraId="4BE61210" w14:textId="10B2A10F" w:rsidR="00FF453B" w:rsidRDefault="00FF453B" w:rsidP="00FF453B">
      <w:pPr>
        <w:pStyle w:val="NoSpacing"/>
        <w:rPr>
          <w:shd w:val="clear" w:color="auto" w:fill="FFFFFF"/>
        </w:rPr>
      </w:pPr>
      <w:r>
        <w:rPr>
          <w:u w:val="single"/>
        </w:rPr>
        <w:t>Address/Description:</w:t>
      </w:r>
      <w:r>
        <w:t xml:space="preserve">    </w:t>
      </w:r>
      <w:r w:rsidR="00D107E9">
        <w:tab/>
      </w:r>
      <w:r>
        <w:t xml:space="preserve"> </w:t>
      </w:r>
      <w:r>
        <w:tab/>
      </w:r>
      <w:bookmarkStart w:id="2" w:name="_Hlk208955476"/>
      <w:r>
        <w:t>108 Jessica Court (Tax ID: 45-2-3)</w:t>
      </w:r>
    </w:p>
    <w:p w14:paraId="544FCA67" w14:textId="77777777" w:rsidR="00FF453B" w:rsidRDefault="00FF453B" w:rsidP="00FF453B">
      <w:pPr>
        <w:pStyle w:val="NoSpacing"/>
      </w:pPr>
      <w:r>
        <w:tab/>
      </w:r>
      <w:r>
        <w:tab/>
      </w:r>
      <w:r>
        <w:tab/>
      </w:r>
      <w:r>
        <w:tab/>
        <w:t>10 Whispering Brook (Tax ID: 37-1-12.12)</w:t>
      </w:r>
    </w:p>
    <w:p w14:paraId="1414B30D" w14:textId="77777777" w:rsidR="00FF453B" w:rsidRDefault="00FF453B" w:rsidP="00FF453B">
      <w:pPr>
        <w:pStyle w:val="NoSpacing"/>
      </w:pPr>
      <w:r>
        <w:tab/>
      </w:r>
      <w:r>
        <w:tab/>
      </w:r>
      <w:r>
        <w:tab/>
      </w:r>
      <w:r>
        <w:tab/>
        <w:t>104 Pleasant Hill Road (Tax ID: 30-1-104.1)</w:t>
      </w:r>
    </w:p>
    <w:p w14:paraId="7925C732" w14:textId="77777777" w:rsidR="00FF453B" w:rsidRDefault="00FF453B" w:rsidP="00FF453B">
      <w:pPr>
        <w:pStyle w:val="NoSpacing"/>
      </w:pPr>
      <w:r>
        <w:tab/>
      </w:r>
      <w:r>
        <w:tab/>
      </w:r>
      <w:r>
        <w:tab/>
      </w:r>
      <w:r>
        <w:tab/>
        <w:t>215 Taylor Road (Tax ID: 29-1-31.3)</w:t>
      </w:r>
    </w:p>
    <w:p w14:paraId="3957C253" w14:textId="77777777" w:rsidR="00FF453B" w:rsidRDefault="00FF453B" w:rsidP="00FF453B">
      <w:pPr>
        <w:pStyle w:val="NoSpacing"/>
      </w:pPr>
      <w:r>
        <w:tab/>
      </w:r>
      <w:r>
        <w:tab/>
      </w:r>
      <w:r>
        <w:tab/>
      </w:r>
      <w:r>
        <w:tab/>
        <w:t>6 Clemence Drive (Tax ID: 4-1-38)</w:t>
      </w:r>
    </w:p>
    <w:p w14:paraId="76C6B90C" w14:textId="77777777" w:rsidR="00FF453B" w:rsidRDefault="00FF453B" w:rsidP="00FF453B">
      <w:pPr>
        <w:pStyle w:val="NoSpacing"/>
      </w:pPr>
      <w:r>
        <w:tab/>
      </w:r>
      <w:r>
        <w:tab/>
      </w:r>
      <w:r>
        <w:tab/>
      </w:r>
      <w:r>
        <w:tab/>
        <w:t>60 Waterview Terrace (Tax ID: 1-1-132)</w:t>
      </w:r>
    </w:p>
    <w:p w14:paraId="40B60BD4" w14:textId="77777777" w:rsidR="00FF453B" w:rsidRDefault="00FF453B" w:rsidP="00FF453B">
      <w:pPr>
        <w:pStyle w:val="NoSpacing"/>
        <w:rPr>
          <w:shd w:val="clear" w:color="auto" w:fill="FFFFFF"/>
        </w:rPr>
      </w:pPr>
      <w:r>
        <w:tab/>
      </w:r>
      <w:r>
        <w:tab/>
      </w:r>
      <w:r>
        <w:tab/>
      </w:r>
      <w:r>
        <w:tab/>
        <w:t>28 Washington Street (Tax ID: 107-5-13)</w:t>
      </w:r>
    </w:p>
    <w:bookmarkEnd w:id="2"/>
    <w:p w14:paraId="187AAF32" w14:textId="37144A1A" w:rsidR="00FF453B" w:rsidRDefault="00FF453B" w:rsidP="00FF453B">
      <w:pPr>
        <w:pStyle w:val="NoSpacing"/>
        <w:rPr>
          <w:b/>
        </w:rPr>
      </w:pPr>
      <w:r>
        <w:t>Year(s):</w:t>
      </w:r>
      <w:r>
        <w:tab/>
      </w:r>
      <w:r>
        <w:tab/>
      </w:r>
      <w:r>
        <w:tab/>
        <w:t>2024</w:t>
      </w:r>
      <w:r>
        <w:rPr>
          <w:b/>
        </w:rPr>
        <w:tab/>
      </w:r>
    </w:p>
    <w:p w14:paraId="359FC6D1" w14:textId="77777777" w:rsidR="00FF453B" w:rsidRDefault="00FF453B" w:rsidP="00FF453B">
      <w:pPr>
        <w:tabs>
          <w:tab w:val="left" w:pos="-720"/>
        </w:tabs>
        <w:jc w:val="both"/>
        <w:rPr>
          <w:b/>
        </w:rPr>
      </w:pPr>
      <w:r>
        <w:rPr>
          <w:b/>
        </w:rPr>
        <w:tab/>
      </w:r>
    </w:p>
    <w:p w14:paraId="4D9B0C81" w14:textId="77777777" w:rsidR="00FF453B" w:rsidRDefault="00FF453B" w:rsidP="00FF453B">
      <w:pPr>
        <w:pStyle w:val="NoSpacing"/>
        <w:rPr>
          <w:b/>
        </w:rPr>
      </w:pPr>
      <w:r w:rsidRPr="00162AF1">
        <w:rPr>
          <w:bCs/>
        </w:rPr>
        <w:t>WHEREAS</w:t>
      </w:r>
      <w:r>
        <w:t>, petitioner’s court challenge is now pending in the Supreme Court, Orange County; and</w:t>
      </w:r>
    </w:p>
    <w:p w14:paraId="503B7CC4" w14:textId="77777777" w:rsidR="00FF453B" w:rsidRDefault="00FF453B" w:rsidP="00FF453B">
      <w:pPr>
        <w:pStyle w:val="NoSpacing"/>
      </w:pPr>
      <w:r w:rsidRPr="00162AF1">
        <w:rPr>
          <w:bCs/>
        </w:rPr>
        <w:t>WHEREAS</w:t>
      </w:r>
      <w:r>
        <w:t>, the Town and the property owner have reached a mutually agreeable resolution;</w:t>
      </w:r>
    </w:p>
    <w:p w14:paraId="3205DE74" w14:textId="7A1C0D89" w:rsidR="00152982" w:rsidRDefault="00FF453B" w:rsidP="00FF453B">
      <w:pPr>
        <w:pStyle w:val="NoSpacing"/>
      </w:pPr>
      <w:r w:rsidRPr="00162AF1">
        <w:rPr>
          <w:bCs/>
        </w:rPr>
        <w:t>NOW THEREFORE BE IT RESOLVED</w:t>
      </w:r>
      <w:r>
        <w:t>, the special counsel to the Town is authorized to execute a settlement on behalf of the Town for assessments for no less than the following</w:t>
      </w:r>
    </w:p>
    <w:p w14:paraId="21402E9E" w14:textId="364921F7" w:rsidR="00F7125C" w:rsidRDefault="00F7125C" w:rsidP="00FF453B">
      <w:pPr>
        <w:pStyle w:val="NoSpacing"/>
      </w:pPr>
    </w:p>
    <w:p w14:paraId="2EA8CDE8" w14:textId="1CF01A92" w:rsidR="00F7125C" w:rsidRDefault="00F7125C" w:rsidP="00FF453B">
      <w:pPr>
        <w:pStyle w:val="NoSpacing"/>
      </w:pPr>
    </w:p>
    <w:p w14:paraId="42380BFC" w14:textId="2373F550" w:rsidR="00F7125C" w:rsidRDefault="00F7125C" w:rsidP="00FF453B">
      <w:pPr>
        <w:pStyle w:val="NoSpacing"/>
      </w:pPr>
    </w:p>
    <w:p w14:paraId="3296C52C" w14:textId="77777777" w:rsidR="00585A81" w:rsidRDefault="00585A81" w:rsidP="00FF453B">
      <w:pPr>
        <w:pStyle w:val="NoSpacing"/>
      </w:pPr>
    </w:p>
    <w:p w14:paraId="13315089" w14:textId="77777777" w:rsidR="00F7125C" w:rsidRDefault="00F7125C" w:rsidP="00FF453B">
      <w:pPr>
        <w:pStyle w:val="NoSpacing"/>
      </w:pPr>
    </w:p>
    <w:p w14:paraId="2B1E688A" w14:textId="77777777" w:rsidR="00FF453B" w:rsidRDefault="00FF453B" w:rsidP="00FF453B">
      <w:pPr>
        <w:spacing w:line="480" w:lineRule="auto"/>
        <w:ind w:firstLine="720"/>
        <w:jc w:val="both"/>
        <w:rPr>
          <w:b/>
          <w:bCs/>
          <w:sz w:val="12"/>
          <w:szCs w:val="12"/>
        </w:rPr>
      </w:pPr>
    </w:p>
    <w:tbl>
      <w:tblPr>
        <w:tblW w:w="8670" w:type="dxa"/>
        <w:tblInd w:w="342" w:type="dxa"/>
        <w:tblLayout w:type="fixed"/>
        <w:tblCellMar>
          <w:top w:w="55" w:type="dxa"/>
          <w:left w:w="55" w:type="dxa"/>
          <w:bottom w:w="55" w:type="dxa"/>
          <w:right w:w="55" w:type="dxa"/>
        </w:tblCellMar>
        <w:tblLook w:val="04A0" w:firstRow="1" w:lastRow="0" w:firstColumn="1" w:lastColumn="0" w:noHBand="0" w:noVBand="1"/>
      </w:tblPr>
      <w:tblGrid>
        <w:gridCol w:w="810"/>
        <w:gridCol w:w="2388"/>
        <w:gridCol w:w="1350"/>
        <w:gridCol w:w="1350"/>
        <w:gridCol w:w="1350"/>
        <w:gridCol w:w="1422"/>
      </w:tblGrid>
      <w:tr w:rsidR="00FF453B" w14:paraId="389B1DF5" w14:textId="77777777" w:rsidTr="00FF453B">
        <w:trPr>
          <w:trHeight w:val="303"/>
        </w:trPr>
        <w:tc>
          <w:tcPr>
            <w:tcW w:w="810" w:type="dxa"/>
            <w:tcBorders>
              <w:top w:val="single" w:sz="2" w:space="0" w:color="000000"/>
              <w:left w:val="single" w:sz="2" w:space="0" w:color="000000"/>
              <w:bottom w:val="single" w:sz="2" w:space="0" w:color="000000"/>
              <w:right w:val="nil"/>
            </w:tcBorders>
            <w:hideMark/>
          </w:tcPr>
          <w:p w14:paraId="489D4B67" w14:textId="77777777" w:rsidR="00FF453B" w:rsidRDefault="00FF453B">
            <w:pPr>
              <w:pStyle w:val="TableContents"/>
              <w:spacing w:line="254" w:lineRule="auto"/>
              <w:jc w:val="center"/>
              <w:rPr>
                <w:b/>
                <w:bCs/>
              </w:rPr>
            </w:pPr>
            <w:r>
              <w:rPr>
                <w:b/>
                <w:bCs/>
              </w:rPr>
              <w:lastRenderedPageBreak/>
              <w:t>Year</w:t>
            </w:r>
          </w:p>
        </w:tc>
        <w:tc>
          <w:tcPr>
            <w:tcW w:w="2388" w:type="dxa"/>
            <w:tcBorders>
              <w:top w:val="single" w:sz="2" w:space="0" w:color="000000"/>
              <w:left w:val="single" w:sz="2" w:space="0" w:color="000000"/>
              <w:bottom w:val="single" w:sz="2" w:space="0" w:color="000000"/>
              <w:right w:val="single" w:sz="2" w:space="0" w:color="000000"/>
            </w:tcBorders>
            <w:hideMark/>
          </w:tcPr>
          <w:p w14:paraId="55627D04" w14:textId="77777777" w:rsidR="00FF453B" w:rsidRDefault="00FF453B">
            <w:pPr>
              <w:pStyle w:val="TableContents"/>
              <w:spacing w:line="254" w:lineRule="auto"/>
              <w:jc w:val="center"/>
              <w:rPr>
                <w:b/>
                <w:bCs/>
              </w:rPr>
            </w:pPr>
            <w:r>
              <w:rPr>
                <w:b/>
                <w:bCs/>
              </w:rPr>
              <w:t>Address</w:t>
            </w:r>
          </w:p>
        </w:tc>
        <w:tc>
          <w:tcPr>
            <w:tcW w:w="1350" w:type="dxa"/>
            <w:tcBorders>
              <w:top w:val="single" w:sz="2" w:space="0" w:color="000000"/>
              <w:left w:val="single" w:sz="2" w:space="0" w:color="000000"/>
              <w:bottom w:val="single" w:sz="2" w:space="0" w:color="000000"/>
              <w:right w:val="single" w:sz="2" w:space="0" w:color="000000"/>
            </w:tcBorders>
            <w:hideMark/>
          </w:tcPr>
          <w:p w14:paraId="3E62F10C" w14:textId="77777777" w:rsidR="00FF453B" w:rsidRDefault="00FF453B">
            <w:pPr>
              <w:pStyle w:val="TableContents"/>
              <w:spacing w:line="254" w:lineRule="auto"/>
              <w:jc w:val="center"/>
              <w:rPr>
                <w:b/>
                <w:bCs/>
              </w:rPr>
            </w:pPr>
            <w:r>
              <w:rPr>
                <w:b/>
                <w:bCs/>
              </w:rPr>
              <w:t>Tax ID</w:t>
            </w:r>
          </w:p>
        </w:tc>
        <w:tc>
          <w:tcPr>
            <w:tcW w:w="1350" w:type="dxa"/>
            <w:tcBorders>
              <w:top w:val="single" w:sz="2" w:space="0" w:color="000000"/>
              <w:left w:val="single" w:sz="2" w:space="0" w:color="000000"/>
              <w:bottom w:val="single" w:sz="2" w:space="0" w:color="000000"/>
              <w:right w:val="nil"/>
            </w:tcBorders>
            <w:hideMark/>
          </w:tcPr>
          <w:p w14:paraId="74C63717" w14:textId="77777777" w:rsidR="00FF453B" w:rsidRDefault="00FF453B">
            <w:pPr>
              <w:pStyle w:val="TableContents"/>
              <w:spacing w:line="254" w:lineRule="auto"/>
              <w:jc w:val="center"/>
              <w:rPr>
                <w:b/>
                <w:bCs/>
              </w:rPr>
            </w:pPr>
            <w:r>
              <w:rPr>
                <w:b/>
                <w:bCs/>
              </w:rPr>
              <w:t>Original Assessed Value</w:t>
            </w:r>
          </w:p>
        </w:tc>
        <w:tc>
          <w:tcPr>
            <w:tcW w:w="1350" w:type="dxa"/>
            <w:tcBorders>
              <w:top w:val="single" w:sz="2" w:space="0" w:color="000000"/>
              <w:left w:val="single" w:sz="2" w:space="0" w:color="000000"/>
              <w:bottom w:val="single" w:sz="2" w:space="0" w:color="000000"/>
              <w:right w:val="nil"/>
            </w:tcBorders>
            <w:hideMark/>
          </w:tcPr>
          <w:p w14:paraId="733C7679" w14:textId="77777777" w:rsidR="00FF453B" w:rsidRDefault="00FF453B">
            <w:pPr>
              <w:pStyle w:val="TableContents"/>
              <w:spacing w:line="254" w:lineRule="auto"/>
              <w:jc w:val="center"/>
              <w:rPr>
                <w:b/>
                <w:bCs/>
              </w:rPr>
            </w:pPr>
            <w:r>
              <w:rPr>
                <w:b/>
                <w:bCs/>
              </w:rPr>
              <w:t>Settlement Assessed Value</w:t>
            </w:r>
          </w:p>
        </w:tc>
        <w:tc>
          <w:tcPr>
            <w:tcW w:w="1422" w:type="dxa"/>
            <w:tcBorders>
              <w:top w:val="single" w:sz="2" w:space="0" w:color="000000"/>
              <w:left w:val="single" w:sz="2" w:space="0" w:color="000000"/>
              <w:bottom w:val="single" w:sz="2" w:space="0" w:color="000000"/>
              <w:right w:val="single" w:sz="2" w:space="0" w:color="000000"/>
            </w:tcBorders>
            <w:hideMark/>
          </w:tcPr>
          <w:p w14:paraId="7199E961" w14:textId="77777777" w:rsidR="00FF453B" w:rsidRDefault="00FF453B">
            <w:pPr>
              <w:pStyle w:val="TableContents"/>
              <w:spacing w:line="254" w:lineRule="auto"/>
              <w:jc w:val="center"/>
            </w:pPr>
            <w:r>
              <w:rPr>
                <w:b/>
                <w:bCs/>
              </w:rPr>
              <w:t>Assessment Reduction</w:t>
            </w:r>
          </w:p>
        </w:tc>
      </w:tr>
      <w:tr w:rsidR="00FF453B" w14:paraId="306850F3" w14:textId="77777777" w:rsidTr="00FF453B">
        <w:trPr>
          <w:trHeight w:val="286"/>
        </w:trPr>
        <w:tc>
          <w:tcPr>
            <w:tcW w:w="810" w:type="dxa"/>
            <w:tcBorders>
              <w:top w:val="nil"/>
              <w:left w:val="single" w:sz="2" w:space="0" w:color="000000"/>
              <w:bottom w:val="single" w:sz="2" w:space="0" w:color="000000"/>
              <w:right w:val="nil"/>
            </w:tcBorders>
            <w:hideMark/>
          </w:tcPr>
          <w:p w14:paraId="31D91340" w14:textId="77777777" w:rsidR="00FF453B" w:rsidRDefault="00FF453B">
            <w:pPr>
              <w:pStyle w:val="p5"/>
              <w:spacing w:line="256" w:lineRule="auto"/>
              <w:jc w:val="center"/>
            </w:pPr>
            <w:r>
              <w:t>2024</w:t>
            </w:r>
          </w:p>
        </w:tc>
        <w:tc>
          <w:tcPr>
            <w:tcW w:w="2388" w:type="dxa"/>
            <w:tcBorders>
              <w:top w:val="nil"/>
              <w:left w:val="single" w:sz="2" w:space="0" w:color="000000"/>
              <w:bottom w:val="single" w:sz="2" w:space="0" w:color="000000"/>
              <w:right w:val="single" w:sz="2" w:space="0" w:color="000000"/>
            </w:tcBorders>
            <w:hideMark/>
          </w:tcPr>
          <w:p w14:paraId="6FC45085" w14:textId="77777777" w:rsidR="00FF453B" w:rsidRDefault="00FF453B">
            <w:pPr>
              <w:pStyle w:val="TableContents"/>
              <w:spacing w:line="254" w:lineRule="auto"/>
              <w:jc w:val="center"/>
              <w:rPr>
                <w:szCs w:val="24"/>
              </w:rPr>
            </w:pPr>
            <w:r>
              <w:rPr>
                <w:szCs w:val="24"/>
              </w:rPr>
              <w:t>108 Jessica Court</w:t>
            </w:r>
          </w:p>
        </w:tc>
        <w:tc>
          <w:tcPr>
            <w:tcW w:w="1350" w:type="dxa"/>
            <w:tcBorders>
              <w:top w:val="nil"/>
              <w:left w:val="single" w:sz="2" w:space="0" w:color="000000"/>
              <w:bottom w:val="single" w:sz="2" w:space="0" w:color="000000"/>
              <w:right w:val="single" w:sz="2" w:space="0" w:color="000000"/>
            </w:tcBorders>
            <w:hideMark/>
          </w:tcPr>
          <w:p w14:paraId="5951E917" w14:textId="77777777" w:rsidR="00FF453B" w:rsidRDefault="00FF453B">
            <w:pPr>
              <w:pStyle w:val="TableContents"/>
              <w:spacing w:line="254" w:lineRule="auto"/>
              <w:jc w:val="center"/>
              <w:rPr>
                <w:szCs w:val="24"/>
              </w:rPr>
            </w:pPr>
            <w:r>
              <w:rPr>
                <w:szCs w:val="24"/>
              </w:rPr>
              <w:t>45-2-3</w:t>
            </w:r>
          </w:p>
        </w:tc>
        <w:tc>
          <w:tcPr>
            <w:tcW w:w="1350" w:type="dxa"/>
            <w:tcBorders>
              <w:top w:val="nil"/>
              <w:left w:val="single" w:sz="2" w:space="0" w:color="000000"/>
              <w:bottom w:val="single" w:sz="2" w:space="0" w:color="000000"/>
              <w:right w:val="nil"/>
            </w:tcBorders>
            <w:vAlign w:val="bottom"/>
            <w:hideMark/>
          </w:tcPr>
          <w:p w14:paraId="3667EB0D" w14:textId="77777777" w:rsidR="00FF453B" w:rsidRDefault="00FF453B">
            <w:pPr>
              <w:pStyle w:val="TableContents"/>
              <w:spacing w:line="254" w:lineRule="auto"/>
              <w:jc w:val="center"/>
              <w:rPr>
                <w:color w:val="000000"/>
                <w:szCs w:val="24"/>
              </w:rPr>
            </w:pPr>
            <w:r>
              <w:rPr>
                <w:color w:val="000000"/>
                <w:szCs w:val="24"/>
              </w:rPr>
              <w:t>485,900</w:t>
            </w:r>
          </w:p>
        </w:tc>
        <w:tc>
          <w:tcPr>
            <w:tcW w:w="1350" w:type="dxa"/>
            <w:tcBorders>
              <w:top w:val="nil"/>
              <w:left w:val="single" w:sz="2" w:space="0" w:color="000000"/>
              <w:bottom w:val="single" w:sz="2" w:space="0" w:color="000000"/>
              <w:right w:val="nil"/>
            </w:tcBorders>
            <w:vAlign w:val="bottom"/>
            <w:hideMark/>
          </w:tcPr>
          <w:p w14:paraId="4BB12771" w14:textId="77777777" w:rsidR="00FF453B" w:rsidRDefault="00FF453B">
            <w:pPr>
              <w:pStyle w:val="TableContents"/>
              <w:spacing w:line="254" w:lineRule="auto"/>
              <w:jc w:val="center"/>
              <w:rPr>
                <w:color w:val="000000"/>
                <w:szCs w:val="24"/>
              </w:rPr>
            </w:pPr>
            <w:r>
              <w:rPr>
                <w:color w:val="000000"/>
                <w:szCs w:val="24"/>
              </w:rPr>
              <w:t>472,500</w:t>
            </w:r>
          </w:p>
        </w:tc>
        <w:tc>
          <w:tcPr>
            <w:tcW w:w="1422" w:type="dxa"/>
            <w:tcBorders>
              <w:top w:val="nil"/>
              <w:left w:val="single" w:sz="2" w:space="0" w:color="000000"/>
              <w:bottom w:val="single" w:sz="2" w:space="0" w:color="000000"/>
              <w:right w:val="single" w:sz="2" w:space="0" w:color="000000"/>
            </w:tcBorders>
            <w:vAlign w:val="bottom"/>
            <w:hideMark/>
          </w:tcPr>
          <w:p w14:paraId="6642EC18" w14:textId="77777777" w:rsidR="00FF453B" w:rsidRDefault="00FF453B">
            <w:pPr>
              <w:pStyle w:val="TableContents"/>
              <w:spacing w:line="254" w:lineRule="auto"/>
              <w:jc w:val="center"/>
              <w:rPr>
                <w:color w:val="000000"/>
                <w:szCs w:val="24"/>
              </w:rPr>
            </w:pPr>
            <w:r>
              <w:rPr>
                <w:color w:val="000000"/>
                <w:szCs w:val="24"/>
              </w:rPr>
              <w:t>13,400</w:t>
            </w:r>
          </w:p>
        </w:tc>
      </w:tr>
      <w:tr w:rsidR="00FF453B" w14:paraId="7AE62859" w14:textId="77777777" w:rsidTr="00FF453B">
        <w:trPr>
          <w:trHeight w:val="286"/>
        </w:trPr>
        <w:tc>
          <w:tcPr>
            <w:tcW w:w="810" w:type="dxa"/>
            <w:tcBorders>
              <w:top w:val="nil"/>
              <w:left w:val="single" w:sz="2" w:space="0" w:color="000000"/>
              <w:bottom w:val="single" w:sz="2" w:space="0" w:color="000000"/>
              <w:right w:val="nil"/>
            </w:tcBorders>
            <w:hideMark/>
          </w:tcPr>
          <w:p w14:paraId="2CF65A43" w14:textId="77777777" w:rsidR="00FF453B" w:rsidRDefault="00FF453B">
            <w:pPr>
              <w:pStyle w:val="p5"/>
              <w:spacing w:line="256" w:lineRule="auto"/>
              <w:jc w:val="center"/>
            </w:pPr>
            <w:r>
              <w:t>2024</w:t>
            </w:r>
          </w:p>
        </w:tc>
        <w:tc>
          <w:tcPr>
            <w:tcW w:w="2388" w:type="dxa"/>
            <w:tcBorders>
              <w:top w:val="nil"/>
              <w:left w:val="single" w:sz="2" w:space="0" w:color="000000"/>
              <w:bottom w:val="single" w:sz="2" w:space="0" w:color="000000"/>
              <w:right w:val="single" w:sz="2" w:space="0" w:color="000000"/>
            </w:tcBorders>
            <w:hideMark/>
          </w:tcPr>
          <w:p w14:paraId="01F189F8" w14:textId="77777777" w:rsidR="00FF453B" w:rsidRDefault="00FF453B">
            <w:pPr>
              <w:pStyle w:val="TableContents"/>
              <w:spacing w:line="254" w:lineRule="auto"/>
              <w:jc w:val="center"/>
              <w:rPr>
                <w:szCs w:val="24"/>
              </w:rPr>
            </w:pPr>
            <w:r>
              <w:rPr>
                <w:szCs w:val="24"/>
              </w:rPr>
              <w:t>10 Whispering Brook</w:t>
            </w:r>
          </w:p>
        </w:tc>
        <w:tc>
          <w:tcPr>
            <w:tcW w:w="1350" w:type="dxa"/>
            <w:tcBorders>
              <w:top w:val="nil"/>
              <w:left w:val="single" w:sz="2" w:space="0" w:color="000000"/>
              <w:bottom w:val="single" w:sz="2" w:space="0" w:color="000000"/>
              <w:right w:val="single" w:sz="2" w:space="0" w:color="000000"/>
            </w:tcBorders>
            <w:hideMark/>
          </w:tcPr>
          <w:p w14:paraId="2A46A977" w14:textId="77777777" w:rsidR="00FF453B" w:rsidRDefault="00FF453B">
            <w:pPr>
              <w:pStyle w:val="TableContents"/>
              <w:spacing w:line="254" w:lineRule="auto"/>
              <w:jc w:val="center"/>
              <w:rPr>
                <w:szCs w:val="24"/>
              </w:rPr>
            </w:pPr>
            <w:r>
              <w:rPr>
                <w:szCs w:val="24"/>
              </w:rPr>
              <w:t>37-1-12.12</w:t>
            </w:r>
          </w:p>
        </w:tc>
        <w:tc>
          <w:tcPr>
            <w:tcW w:w="1350" w:type="dxa"/>
            <w:tcBorders>
              <w:top w:val="nil"/>
              <w:left w:val="single" w:sz="2" w:space="0" w:color="000000"/>
              <w:bottom w:val="single" w:sz="2" w:space="0" w:color="000000"/>
              <w:right w:val="nil"/>
            </w:tcBorders>
            <w:vAlign w:val="bottom"/>
            <w:hideMark/>
          </w:tcPr>
          <w:p w14:paraId="73E000D0" w14:textId="77777777" w:rsidR="00FF453B" w:rsidRDefault="00FF453B">
            <w:pPr>
              <w:pStyle w:val="TableContents"/>
              <w:spacing w:line="254" w:lineRule="auto"/>
              <w:jc w:val="center"/>
              <w:rPr>
                <w:color w:val="000000"/>
                <w:szCs w:val="24"/>
              </w:rPr>
            </w:pPr>
            <w:r>
              <w:rPr>
                <w:color w:val="000000"/>
                <w:szCs w:val="24"/>
              </w:rPr>
              <w:t>1,097,200</w:t>
            </w:r>
          </w:p>
        </w:tc>
        <w:tc>
          <w:tcPr>
            <w:tcW w:w="1350" w:type="dxa"/>
            <w:tcBorders>
              <w:top w:val="nil"/>
              <w:left w:val="single" w:sz="2" w:space="0" w:color="000000"/>
              <w:bottom w:val="single" w:sz="2" w:space="0" w:color="000000"/>
              <w:right w:val="nil"/>
            </w:tcBorders>
            <w:vAlign w:val="bottom"/>
            <w:hideMark/>
          </w:tcPr>
          <w:p w14:paraId="738C2073" w14:textId="77777777" w:rsidR="00FF453B" w:rsidRDefault="00FF453B">
            <w:pPr>
              <w:pStyle w:val="TableContents"/>
              <w:spacing w:line="254" w:lineRule="auto"/>
              <w:jc w:val="center"/>
              <w:rPr>
                <w:color w:val="000000"/>
                <w:szCs w:val="24"/>
              </w:rPr>
            </w:pPr>
            <w:r>
              <w:rPr>
                <w:color w:val="000000"/>
                <w:szCs w:val="24"/>
              </w:rPr>
              <w:t>1,097,200</w:t>
            </w:r>
          </w:p>
        </w:tc>
        <w:tc>
          <w:tcPr>
            <w:tcW w:w="1422" w:type="dxa"/>
            <w:tcBorders>
              <w:top w:val="nil"/>
              <w:left w:val="single" w:sz="2" w:space="0" w:color="000000"/>
              <w:bottom w:val="single" w:sz="2" w:space="0" w:color="000000"/>
              <w:right w:val="single" w:sz="2" w:space="0" w:color="000000"/>
            </w:tcBorders>
            <w:vAlign w:val="bottom"/>
            <w:hideMark/>
          </w:tcPr>
          <w:p w14:paraId="61C5C367" w14:textId="77777777" w:rsidR="00FF453B" w:rsidRDefault="00FF453B">
            <w:pPr>
              <w:pStyle w:val="TableContents"/>
              <w:spacing w:line="254" w:lineRule="auto"/>
              <w:jc w:val="center"/>
              <w:rPr>
                <w:color w:val="000000"/>
                <w:szCs w:val="24"/>
              </w:rPr>
            </w:pPr>
            <w:r>
              <w:rPr>
                <w:color w:val="000000"/>
                <w:szCs w:val="24"/>
              </w:rPr>
              <w:t>0</w:t>
            </w:r>
          </w:p>
        </w:tc>
      </w:tr>
      <w:tr w:rsidR="00FF453B" w14:paraId="612EAA54" w14:textId="77777777" w:rsidTr="00FF453B">
        <w:trPr>
          <w:trHeight w:val="286"/>
        </w:trPr>
        <w:tc>
          <w:tcPr>
            <w:tcW w:w="810" w:type="dxa"/>
            <w:tcBorders>
              <w:top w:val="nil"/>
              <w:left w:val="single" w:sz="2" w:space="0" w:color="000000"/>
              <w:bottom w:val="single" w:sz="2" w:space="0" w:color="000000"/>
              <w:right w:val="nil"/>
            </w:tcBorders>
            <w:hideMark/>
          </w:tcPr>
          <w:p w14:paraId="6AA6C7AE" w14:textId="77777777" w:rsidR="00FF453B" w:rsidRDefault="00FF453B">
            <w:pPr>
              <w:pStyle w:val="p5"/>
              <w:spacing w:line="256" w:lineRule="auto"/>
              <w:jc w:val="center"/>
            </w:pPr>
            <w:r>
              <w:t>2024</w:t>
            </w:r>
          </w:p>
        </w:tc>
        <w:tc>
          <w:tcPr>
            <w:tcW w:w="2388" w:type="dxa"/>
            <w:tcBorders>
              <w:top w:val="nil"/>
              <w:left w:val="single" w:sz="2" w:space="0" w:color="000000"/>
              <w:bottom w:val="single" w:sz="2" w:space="0" w:color="000000"/>
              <w:right w:val="single" w:sz="2" w:space="0" w:color="000000"/>
            </w:tcBorders>
            <w:hideMark/>
          </w:tcPr>
          <w:p w14:paraId="1B47470A" w14:textId="77777777" w:rsidR="00FF453B" w:rsidRDefault="00FF453B">
            <w:pPr>
              <w:pStyle w:val="TableContents"/>
              <w:spacing w:line="254" w:lineRule="auto"/>
              <w:jc w:val="center"/>
              <w:rPr>
                <w:szCs w:val="24"/>
              </w:rPr>
            </w:pPr>
            <w:r>
              <w:rPr>
                <w:szCs w:val="24"/>
              </w:rPr>
              <w:t>104 Pleasant Hill Road</w:t>
            </w:r>
          </w:p>
        </w:tc>
        <w:tc>
          <w:tcPr>
            <w:tcW w:w="1350" w:type="dxa"/>
            <w:tcBorders>
              <w:top w:val="nil"/>
              <w:left w:val="single" w:sz="2" w:space="0" w:color="000000"/>
              <w:bottom w:val="single" w:sz="2" w:space="0" w:color="000000"/>
              <w:right w:val="single" w:sz="2" w:space="0" w:color="000000"/>
            </w:tcBorders>
            <w:hideMark/>
          </w:tcPr>
          <w:p w14:paraId="187D0288" w14:textId="77777777" w:rsidR="00FF453B" w:rsidRDefault="00FF453B">
            <w:pPr>
              <w:pStyle w:val="TableContents"/>
              <w:spacing w:line="254" w:lineRule="auto"/>
              <w:jc w:val="center"/>
              <w:rPr>
                <w:szCs w:val="24"/>
              </w:rPr>
            </w:pPr>
            <w:r>
              <w:rPr>
                <w:szCs w:val="24"/>
              </w:rPr>
              <w:t>30-1-104.1</w:t>
            </w:r>
          </w:p>
        </w:tc>
        <w:tc>
          <w:tcPr>
            <w:tcW w:w="1350" w:type="dxa"/>
            <w:tcBorders>
              <w:top w:val="nil"/>
              <w:left w:val="single" w:sz="2" w:space="0" w:color="000000"/>
              <w:bottom w:val="single" w:sz="2" w:space="0" w:color="000000"/>
              <w:right w:val="nil"/>
            </w:tcBorders>
            <w:vAlign w:val="bottom"/>
            <w:hideMark/>
          </w:tcPr>
          <w:p w14:paraId="0ED6E238" w14:textId="77777777" w:rsidR="00FF453B" w:rsidRDefault="00FF453B">
            <w:pPr>
              <w:pStyle w:val="TableContents"/>
              <w:spacing w:line="254" w:lineRule="auto"/>
              <w:jc w:val="center"/>
              <w:rPr>
                <w:color w:val="000000"/>
                <w:szCs w:val="24"/>
              </w:rPr>
            </w:pPr>
            <w:r>
              <w:rPr>
                <w:color w:val="000000"/>
                <w:szCs w:val="24"/>
              </w:rPr>
              <w:t>472,000</w:t>
            </w:r>
          </w:p>
        </w:tc>
        <w:tc>
          <w:tcPr>
            <w:tcW w:w="1350" w:type="dxa"/>
            <w:tcBorders>
              <w:top w:val="nil"/>
              <w:left w:val="single" w:sz="2" w:space="0" w:color="000000"/>
              <w:bottom w:val="single" w:sz="2" w:space="0" w:color="000000"/>
              <w:right w:val="nil"/>
            </w:tcBorders>
            <w:vAlign w:val="bottom"/>
            <w:hideMark/>
          </w:tcPr>
          <w:p w14:paraId="64B12468" w14:textId="77777777" w:rsidR="00FF453B" w:rsidRDefault="00FF453B">
            <w:pPr>
              <w:pStyle w:val="TableContents"/>
              <w:spacing w:line="254" w:lineRule="auto"/>
              <w:jc w:val="center"/>
              <w:rPr>
                <w:color w:val="000000"/>
                <w:szCs w:val="24"/>
              </w:rPr>
            </w:pPr>
            <w:r>
              <w:rPr>
                <w:color w:val="000000"/>
                <w:szCs w:val="24"/>
              </w:rPr>
              <w:t>456,200</w:t>
            </w:r>
          </w:p>
        </w:tc>
        <w:tc>
          <w:tcPr>
            <w:tcW w:w="1422" w:type="dxa"/>
            <w:tcBorders>
              <w:top w:val="nil"/>
              <w:left w:val="single" w:sz="2" w:space="0" w:color="000000"/>
              <w:bottom w:val="single" w:sz="2" w:space="0" w:color="000000"/>
              <w:right w:val="single" w:sz="2" w:space="0" w:color="000000"/>
            </w:tcBorders>
            <w:vAlign w:val="bottom"/>
            <w:hideMark/>
          </w:tcPr>
          <w:p w14:paraId="7ACE8E1B" w14:textId="77777777" w:rsidR="00FF453B" w:rsidRDefault="00FF453B">
            <w:pPr>
              <w:pStyle w:val="TableContents"/>
              <w:spacing w:line="254" w:lineRule="auto"/>
              <w:jc w:val="center"/>
              <w:rPr>
                <w:color w:val="000000"/>
                <w:szCs w:val="24"/>
              </w:rPr>
            </w:pPr>
            <w:r>
              <w:rPr>
                <w:color w:val="000000"/>
                <w:szCs w:val="24"/>
              </w:rPr>
              <w:t>15,800</w:t>
            </w:r>
          </w:p>
        </w:tc>
      </w:tr>
      <w:tr w:rsidR="00FF453B" w14:paraId="3537DF6D" w14:textId="77777777" w:rsidTr="00FF453B">
        <w:trPr>
          <w:trHeight w:val="286"/>
        </w:trPr>
        <w:tc>
          <w:tcPr>
            <w:tcW w:w="810" w:type="dxa"/>
            <w:tcBorders>
              <w:top w:val="nil"/>
              <w:left w:val="single" w:sz="2" w:space="0" w:color="000000"/>
              <w:bottom w:val="single" w:sz="2" w:space="0" w:color="000000"/>
              <w:right w:val="nil"/>
            </w:tcBorders>
            <w:hideMark/>
          </w:tcPr>
          <w:p w14:paraId="5649308E" w14:textId="77777777" w:rsidR="00FF453B" w:rsidRDefault="00FF453B">
            <w:pPr>
              <w:pStyle w:val="p5"/>
              <w:spacing w:line="256" w:lineRule="auto"/>
              <w:jc w:val="center"/>
            </w:pPr>
            <w:r>
              <w:t>2024</w:t>
            </w:r>
          </w:p>
        </w:tc>
        <w:tc>
          <w:tcPr>
            <w:tcW w:w="2388" w:type="dxa"/>
            <w:tcBorders>
              <w:top w:val="nil"/>
              <w:left w:val="single" w:sz="2" w:space="0" w:color="000000"/>
              <w:bottom w:val="single" w:sz="2" w:space="0" w:color="000000"/>
              <w:right w:val="single" w:sz="2" w:space="0" w:color="000000"/>
            </w:tcBorders>
            <w:hideMark/>
          </w:tcPr>
          <w:p w14:paraId="50D8A1D5" w14:textId="77777777" w:rsidR="00FF453B" w:rsidRDefault="00FF453B">
            <w:pPr>
              <w:pStyle w:val="TableContents"/>
              <w:spacing w:line="254" w:lineRule="auto"/>
              <w:jc w:val="center"/>
              <w:rPr>
                <w:szCs w:val="24"/>
              </w:rPr>
            </w:pPr>
            <w:r>
              <w:rPr>
                <w:szCs w:val="24"/>
              </w:rPr>
              <w:t>215 Taylor Road</w:t>
            </w:r>
          </w:p>
        </w:tc>
        <w:tc>
          <w:tcPr>
            <w:tcW w:w="1350" w:type="dxa"/>
            <w:tcBorders>
              <w:top w:val="nil"/>
              <w:left w:val="single" w:sz="2" w:space="0" w:color="000000"/>
              <w:bottom w:val="single" w:sz="2" w:space="0" w:color="000000"/>
              <w:right w:val="single" w:sz="2" w:space="0" w:color="000000"/>
            </w:tcBorders>
            <w:hideMark/>
          </w:tcPr>
          <w:p w14:paraId="21C557F3" w14:textId="77777777" w:rsidR="00FF453B" w:rsidRDefault="00FF453B">
            <w:pPr>
              <w:pStyle w:val="TableContents"/>
              <w:spacing w:line="254" w:lineRule="auto"/>
              <w:jc w:val="center"/>
              <w:rPr>
                <w:szCs w:val="24"/>
              </w:rPr>
            </w:pPr>
            <w:r>
              <w:rPr>
                <w:szCs w:val="24"/>
              </w:rPr>
              <w:t>29-1-31.3</w:t>
            </w:r>
          </w:p>
        </w:tc>
        <w:tc>
          <w:tcPr>
            <w:tcW w:w="1350" w:type="dxa"/>
            <w:tcBorders>
              <w:top w:val="nil"/>
              <w:left w:val="single" w:sz="2" w:space="0" w:color="000000"/>
              <w:bottom w:val="single" w:sz="2" w:space="0" w:color="000000"/>
              <w:right w:val="nil"/>
            </w:tcBorders>
            <w:vAlign w:val="bottom"/>
            <w:hideMark/>
          </w:tcPr>
          <w:p w14:paraId="2ACBCA83" w14:textId="77777777" w:rsidR="00FF453B" w:rsidRDefault="00FF453B">
            <w:pPr>
              <w:pStyle w:val="TableContents"/>
              <w:spacing w:line="254" w:lineRule="auto"/>
              <w:jc w:val="center"/>
              <w:rPr>
                <w:color w:val="000000"/>
                <w:szCs w:val="24"/>
              </w:rPr>
            </w:pPr>
            <w:r>
              <w:rPr>
                <w:color w:val="000000"/>
                <w:szCs w:val="24"/>
              </w:rPr>
              <w:t>385,000</w:t>
            </w:r>
          </w:p>
        </w:tc>
        <w:tc>
          <w:tcPr>
            <w:tcW w:w="1350" w:type="dxa"/>
            <w:tcBorders>
              <w:top w:val="nil"/>
              <w:left w:val="single" w:sz="2" w:space="0" w:color="000000"/>
              <w:bottom w:val="single" w:sz="2" w:space="0" w:color="000000"/>
              <w:right w:val="nil"/>
            </w:tcBorders>
            <w:vAlign w:val="bottom"/>
            <w:hideMark/>
          </w:tcPr>
          <w:p w14:paraId="6724D722" w14:textId="77777777" w:rsidR="00FF453B" w:rsidRDefault="00FF453B">
            <w:pPr>
              <w:pStyle w:val="TableContents"/>
              <w:spacing w:line="254" w:lineRule="auto"/>
              <w:jc w:val="center"/>
              <w:rPr>
                <w:color w:val="000000"/>
                <w:szCs w:val="24"/>
              </w:rPr>
            </w:pPr>
            <w:r>
              <w:rPr>
                <w:color w:val="000000"/>
                <w:szCs w:val="24"/>
              </w:rPr>
              <w:t>385,000</w:t>
            </w:r>
          </w:p>
        </w:tc>
        <w:tc>
          <w:tcPr>
            <w:tcW w:w="1422" w:type="dxa"/>
            <w:tcBorders>
              <w:top w:val="nil"/>
              <w:left w:val="single" w:sz="2" w:space="0" w:color="000000"/>
              <w:bottom w:val="single" w:sz="2" w:space="0" w:color="000000"/>
              <w:right w:val="single" w:sz="2" w:space="0" w:color="000000"/>
            </w:tcBorders>
            <w:vAlign w:val="bottom"/>
            <w:hideMark/>
          </w:tcPr>
          <w:p w14:paraId="0B5E2180" w14:textId="77777777" w:rsidR="00FF453B" w:rsidRDefault="00FF453B">
            <w:pPr>
              <w:pStyle w:val="TableContents"/>
              <w:spacing w:line="254" w:lineRule="auto"/>
              <w:jc w:val="center"/>
              <w:rPr>
                <w:color w:val="000000"/>
                <w:szCs w:val="24"/>
              </w:rPr>
            </w:pPr>
            <w:r>
              <w:rPr>
                <w:color w:val="000000"/>
                <w:szCs w:val="24"/>
              </w:rPr>
              <w:t>0</w:t>
            </w:r>
          </w:p>
        </w:tc>
      </w:tr>
      <w:tr w:rsidR="00FF453B" w14:paraId="3EB2C275" w14:textId="77777777" w:rsidTr="00FF453B">
        <w:trPr>
          <w:trHeight w:val="286"/>
        </w:trPr>
        <w:tc>
          <w:tcPr>
            <w:tcW w:w="810" w:type="dxa"/>
            <w:tcBorders>
              <w:top w:val="nil"/>
              <w:left w:val="single" w:sz="2" w:space="0" w:color="000000"/>
              <w:bottom w:val="single" w:sz="2" w:space="0" w:color="000000"/>
              <w:right w:val="nil"/>
            </w:tcBorders>
            <w:hideMark/>
          </w:tcPr>
          <w:p w14:paraId="3B832DB7" w14:textId="77777777" w:rsidR="00FF453B" w:rsidRDefault="00FF453B">
            <w:pPr>
              <w:pStyle w:val="p5"/>
              <w:spacing w:line="256" w:lineRule="auto"/>
              <w:jc w:val="center"/>
            </w:pPr>
            <w:r>
              <w:t>2024</w:t>
            </w:r>
          </w:p>
        </w:tc>
        <w:tc>
          <w:tcPr>
            <w:tcW w:w="2388" w:type="dxa"/>
            <w:tcBorders>
              <w:top w:val="nil"/>
              <w:left w:val="single" w:sz="2" w:space="0" w:color="000000"/>
              <w:bottom w:val="single" w:sz="2" w:space="0" w:color="000000"/>
              <w:right w:val="single" w:sz="2" w:space="0" w:color="000000"/>
            </w:tcBorders>
            <w:hideMark/>
          </w:tcPr>
          <w:p w14:paraId="327DAC82" w14:textId="77777777" w:rsidR="00FF453B" w:rsidRDefault="00FF453B">
            <w:pPr>
              <w:pStyle w:val="TableContents"/>
              <w:spacing w:line="254" w:lineRule="auto"/>
              <w:jc w:val="center"/>
              <w:rPr>
                <w:szCs w:val="24"/>
              </w:rPr>
            </w:pPr>
            <w:r>
              <w:rPr>
                <w:szCs w:val="24"/>
              </w:rPr>
              <w:t>6 Clemence Drive</w:t>
            </w:r>
          </w:p>
        </w:tc>
        <w:tc>
          <w:tcPr>
            <w:tcW w:w="1350" w:type="dxa"/>
            <w:tcBorders>
              <w:top w:val="nil"/>
              <w:left w:val="single" w:sz="2" w:space="0" w:color="000000"/>
              <w:bottom w:val="single" w:sz="2" w:space="0" w:color="000000"/>
              <w:right w:val="single" w:sz="2" w:space="0" w:color="000000"/>
            </w:tcBorders>
            <w:hideMark/>
          </w:tcPr>
          <w:p w14:paraId="1A4FC7B4" w14:textId="77777777" w:rsidR="00FF453B" w:rsidRDefault="00FF453B">
            <w:pPr>
              <w:pStyle w:val="TableContents"/>
              <w:spacing w:line="254" w:lineRule="auto"/>
              <w:jc w:val="center"/>
              <w:rPr>
                <w:szCs w:val="24"/>
              </w:rPr>
            </w:pPr>
            <w:r>
              <w:rPr>
                <w:szCs w:val="24"/>
              </w:rPr>
              <w:t>4-1-38</w:t>
            </w:r>
          </w:p>
        </w:tc>
        <w:tc>
          <w:tcPr>
            <w:tcW w:w="1350" w:type="dxa"/>
            <w:tcBorders>
              <w:top w:val="nil"/>
              <w:left w:val="single" w:sz="2" w:space="0" w:color="000000"/>
              <w:bottom w:val="single" w:sz="2" w:space="0" w:color="000000"/>
              <w:right w:val="nil"/>
            </w:tcBorders>
            <w:vAlign w:val="bottom"/>
            <w:hideMark/>
          </w:tcPr>
          <w:p w14:paraId="01ACFB04" w14:textId="77777777" w:rsidR="00FF453B" w:rsidRDefault="00FF453B">
            <w:pPr>
              <w:pStyle w:val="TableContents"/>
              <w:spacing w:line="254" w:lineRule="auto"/>
              <w:jc w:val="center"/>
              <w:rPr>
                <w:color w:val="000000"/>
                <w:szCs w:val="24"/>
              </w:rPr>
            </w:pPr>
            <w:r>
              <w:rPr>
                <w:color w:val="000000"/>
                <w:szCs w:val="24"/>
              </w:rPr>
              <w:t>554,500</w:t>
            </w:r>
          </w:p>
        </w:tc>
        <w:tc>
          <w:tcPr>
            <w:tcW w:w="1350" w:type="dxa"/>
            <w:tcBorders>
              <w:top w:val="nil"/>
              <w:left w:val="single" w:sz="2" w:space="0" w:color="000000"/>
              <w:bottom w:val="single" w:sz="2" w:space="0" w:color="000000"/>
              <w:right w:val="nil"/>
            </w:tcBorders>
            <w:vAlign w:val="bottom"/>
            <w:hideMark/>
          </w:tcPr>
          <w:p w14:paraId="64268BE3" w14:textId="77777777" w:rsidR="00FF453B" w:rsidRDefault="00FF453B">
            <w:pPr>
              <w:pStyle w:val="TableContents"/>
              <w:spacing w:line="254" w:lineRule="auto"/>
              <w:jc w:val="center"/>
              <w:rPr>
                <w:color w:val="000000"/>
                <w:szCs w:val="24"/>
              </w:rPr>
            </w:pPr>
            <w:r>
              <w:rPr>
                <w:color w:val="000000"/>
                <w:szCs w:val="24"/>
              </w:rPr>
              <w:t>537,700</w:t>
            </w:r>
          </w:p>
        </w:tc>
        <w:tc>
          <w:tcPr>
            <w:tcW w:w="1422" w:type="dxa"/>
            <w:tcBorders>
              <w:top w:val="nil"/>
              <w:left w:val="single" w:sz="2" w:space="0" w:color="000000"/>
              <w:bottom w:val="single" w:sz="2" w:space="0" w:color="000000"/>
              <w:right w:val="single" w:sz="2" w:space="0" w:color="000000"/>
            </w:tcBorders>
            <w:vAlign w:val="bottom"/>
            <w:hideMark/>
          </w:tcPr>
          <w:p w14:paraId="35D16F97" w14:textId="77777777" w:rsidR="00FF453B" w:rsidRDefault="00FF453B">
            <w:pPr>
              <w:pStyle w:val="TableContents"/>
              <w:spacing w:line="254" w:lineRule="auto"/>
              <w:jc w:val="center"/>
              <w:rPr>
                <w:color w:val="000000"/>
                <w:szCs w:val="24"/>
              </w:rPr>
            </w:pPr>
            <w:r>
              <w:rPr>
                <w:color w:val="000000"/>
                <w:szCs w:val="24"/>
              </w:rPr>
              <w:t>16,800</w:t>
            </w:r>
          </w:p>
        </w:tc>
      </w:tr>
      <w:tr w:rsidR="00FF453B" w14:paraId="12867FEA" w14:textId="77777777" w:rsidTr="00FF453B">
        <w:trPr>
          <w:trHeight w:val="286"/>
        </w:trPr>
        <w:tc>
          <w:tcPr>
            <w:tcW w:w="810" w:type="dxa"/>
            <w:tcBorders>
              <w:top w:val="nil"/>
              <w:left w:val="single" w:sz="2" w:space="0" w:color="000000"/>
              <w:bottom w:val="single" w:sz="2" w:space="0" w:color="000000"/>
              <w:right w:val="nil"/>
            </w:tcBorders>
            <w:hideMark/>
          </w:tcPr>
          <w:p w14:paraId="6ADACABC" w14:textId="77777777" w:rsidR="00FF453B" w:rsidRDefault="00FF453B">
            <w:pPr>
              <w:pStyle w:val="p5"/>
              <w:spacing w:line="256" w:lineRule="auto"/>
              <w:jc w:val="center"/>
            </w:pPr>
            <w:r>
              <w:t>2024</w:t>
            </w:r>
          </w:p>
        </w:tc>
        <w:tc>
          <w:tcPr>
            <w:tcW w:w="2388" w:type="dxa"/>
            <w:tcBorders>
              <w:top w:val="nil"/>
              <w:left w:val="single" w:sz="2" w:space="0" w:color="000000"/>
              <w:bottom w:val="single" w:sz="2" w:space="0" w:color="000000"/>
              <w:right w:val="single" w:sz="2" w:space="0" w:color="000000"/>
            </w:tcBorders>
            <w:hideMark/>
          </w:tcPr>
          <w:p w14:paraId="66A06C08" w14:textId="77777777" w:rsidR="00FF453B" w:rsidRDefault="00FF453B">
            <w:pPr>
              <w:pStyle w:val="TableContents"/>
              <w:spacing w:line="254" w:lineRule="auto"/>
              <w:jc w:val="center"/>
              <w:rPr>
                <w:szCs w:val="24"/>
              </w:rPr>
            </w:pPr>
            <w:r>
              <w:rPr>
                <w:szCs w:val="24"/>
              </w:rPr>
              <w:t>60 Waterview Terrace</w:t>
            </w:r>
          </w:p>
        </w:tc>
        <w:tc>
          <w:tcPr>
            <w:tcW w:w="1350" w:type="dxa"/>
            <w:tcBorders>
              <w:top w:val="nil"/>
              <w:left w:val="single" w:sz="2" w:space="0" w:color="000000"/>
              <w:bottom w:val="single" w:sz="2" w:space="0" w:color="000000"/>
              <w:right w:val="single" w:sz="2" w:space="0" w:color="000000"/>
            </w:tcBorders>
            <w:hideMark/>
          </w:tcPr>
          <w:p w14:paraId="335D51BD" w14:textId="77777777" w:rsidR="00FF453B" w:rsidRDefault="00FF453B">
            <w:pPr>
              <w:pStyle w:val="TableContents"/>
              <w:spacing w:line="254" w:lineRule="auto"/>
              <w:jc w:val="center"/>
              <w:rPr>
                <w:szCs w:val="24"/>
              </w:rPr>
            </w:pPr>
            <w:r>
              <w:rPr>
                <w:szCs w:val="24"/>
              </w:rPr>
              <w:t>1-1-132</w:t>
            </w:r>
          </w:p>
        </w:tc>
        <w:tc>
          <w:tcPr>
            <w:tcW w:w="1350" w:type="dxa"/>
            <w:tcBorders>
              <w:top w:val="nil"/>
              <w:left w:val="single" w:sz="2" w:space="0" w:color="000000"/>
              <w:bottom w:val="single" w:sz="2" w:space="0" w:color="000000"/>
              <w:right w:val="nil"/>
            </w:tcBorders>
            <w:vAlign w:val="bottom"/>
            <w:hideMark/>
          </w:tcPr>
          <w:p w14:paraId="1E15898B" w14:textId="77777777" w:rsidR="00FF453B" w:rsidRDefault="00FF453B">
            <w:pPr>
              <w:pStyle w:val="TableContents"/>
              <w:spacing w:line="254" w:lineRule="auto"/>
              <w:jc w:val="center"/>
              <w:rPr>
                <w:color w:val="000000"/>
                <w:szCs w:val="24"/>
              </w:rPr>
            </w:pPr>
            <w:r>
              <w:rPr>
                <w:color w:val="000000"/>
                <w:szCs w:val="24"/>
              </w:rPr>
              <w:t>466,000</w:t>
            </w:r>
          </w:p>
        </w:tc>
        <w:tc>
          <w:tcPr>
            <w:tcW w:w="1350" w:type="dxa"/>
            <w:tcBorders>
              <w:top w:val="nil"/>
              <w:left w:val="single" w:sz="2" w:space="0" w:color="000000"/>
              <w:bottom w:val="single" w:sz="2" w:space="0" w:color="000000"/>
              <w:right w:val="nil"/>
            </w:tcBorders>
            <w:vAlign w:val="bottom"/>
            <w:hideMark/>
          </w:tcPr>
          <w:p w14:paraId="3B4A50B8" w14:textId="77777777" w:rsidR="00FF453B" w:rsidRDefault="00FF453B">
            <w:pPr>
              <w:pStyle w:val="TableContents"/>
              <w:spacing w:line="254" w:lineRule="auto"/>
              <w:jc w:val="center"/>
              <w:rPr>
                <w:color w:val="000000"/>
                <w:szCs w:val="24"/>
              </w:rPr>
            </w:pPr>
            <w:r>
              <w:rPr>
                <w:color w:val="000000"/>
                <w:szCs w:val="24"/>
              </w:rPr>
              <w:t>466,000</w:t>
            </w:r>
          </w:p>
        </w:tc>
        <w:tc>
          <w:tcPr>
            <w:tcW w:w="1422" w:type="dxa"/>
            <w:tcBorders>
              <w:top w:val="nil"/>
              <w:left w:val="single" w:sz="2" w:space="0" w:color="000000"/>
              <w:bottom w:val="single" w:sz="2" w:space="0" w:color="000000"/>
              <w:right w:val="single" w:sz="2" w:space="0" w:color="000000"/>
            </w:tcBorders>
            <w:vAlign w:val="bottom"/>
            <w:hideMark/>
          </w:tcPr>
          <w:p w14:paraId="2D0777AA" w14:textId="77777777" w:rsidR="00FF453B" w:rsidRDefault="00FF453B">
            <w:pPr>
              <w:pStyle w:val="TableContents"/>
              <w:spacing w:line="254" w:lineRule="auto"/>
              <w:jc w:val="center"/>
              <w:rPr>
                <w:color w:val="000000"/>
                <w:szCs w:val="24"/>
              </w:rPr>
            </w:pPr>
            <w:r>
              <w:rPr>
                <w:color w:val="000000"/>
                <w:szCs w:val="24"/>
              </w:rPr>
              <w:t>0</w:t>
            </w:r>
          </w:p>
        </w:tc>
      </w:tr>
      <w:tr w:rsidR="00FF453B" w14:paraId="28C11BEC" w14:textId="77777777" w:rsidTr="00FF453B">
        <w:trPr>
          <w:trHeight w:val="286"/>
        </w:trPr>
        <w:tc>
          <w:tcPr>
            <w:tcW w:w="810" w:type="dxa"/>
            <w:tcBorders>
              <w:top w:val="nil"/>
              <w:left w:val="single" w:sz="2" w:space="0" w:color="000000"/>
              <w:bottom w:val="single" w:sz="2" w:space="0" w:color="000000"/>
              <w:right w:val="nil"/>
            </w:tcBorders>
            <w:vAlign w:val="bottom"/>
            <w:hideMark/>
          </w:tcPr>
          <w:p w14:paraId="4CE5EE9A" w14:textId="77777777" w:rsidR="00FF453B" w:rsidRDefault="00FF453B">
            <w:pPr>
              <w:pStyle w:val="p5"/>
              <w:spacing w:line="256" w:lineRule="auto"/>
              <w:jc w:val="center"/>
            </w:pPr>
            <w:r>
              <w:t>2024</w:t>
            </w:r>
          </w:p>
        </w:tc>
        <w:tc>
          <w:tcPr>
            <w:tcW w:w="2388" w:type="dxa"/>
            <w:tcBorders>
              <w:top w:val="nil"/>
              <w:left w:val="single" w:sz="2" w:space="0" w:color="000000"/>
              <w:bottom w:val="single" w:sz="2" w:space="0" w:color="000000"/>
              <w:right w:val="single" w:sz="2" w:space="0" w:color="000000"/>
            </w:tcBorders>
            <w:hideMark/>
          </w:tcPr>
          <w:p w14:paraId="2BFF656F" w14:textId="77777777" w:rsidR="00FF453B" w:rsidRDefault="00FF453B">
            <w:pPr>
              <w:pStyle w:val="TableContents"/>
              <w:spacing w:line="254" w:lineRule="auto"/>
              <w:jc w:val="center"/>
              <w:rPr>
                <w:szCs w:val="24"/>
              </w:rPr>
            </w:pPr>
            <w:r>
              <w:rPr>
                <w:szCs w:val="24"/>
              </w:rPr>
              <w:t>28 Washington Street</w:t>
            </w:r>
          </w:p>
        </w:tc>
        <w:tc>
          <w:tcPr>
            <w:tcW w:w="1350" w:type="dxa"/>
            <w:tcBorders>
              <w:top w:val="nil"/>
              <w:left w:val="single" w:sz="2" w:space="0" w:color="000000"/>
              <w:bottom w:val="single" w:sz="2" w:space="0" w:color="000000"/>
              <w:right w:val="single" w:sz="2" w:space="0" w:color="000000"/>
            </w:tcBorders>
            <w:hideMark/>
          </w:tcPr>
          <w:p w14:paraId="7FE324D8" w14:textId="77777777" w:rsidR="00FF453B" w:rsidRDefault="00FF453B">
            <w:pPr>
              <w:pStyle w:val="TableContents"/>
              <w:spacing w:line="254" w:lineRule="auto"/>
              <w:jc w:val="center"/>
              <w:rPr>
                <w:szCs w:val="24"/>
              </w:rPr>
            </w:pPr>
            <w:r>
              <w:rPr>
                <w:szCs w:val="24"/>
              </w:rPr>
              <w:t>107-5-13</w:t>
            </w:r>
          </w:p>
        </w:tc>
        <w:tc>
          <w:tcPr>
            <w:tcW w:w="1350" w:type="dxa"/>
            <w:tcBorders>
              <w:top w:val="nil"/>
              <w:left w:val="single" w:sz="2" w:space="0" w:color="000000"/>
              <w:bottom w:val="single" w:sz="2" w:space="0" w:color="000000"/>
              <w:right w:val="nil"/>
            </w:tcBorders>
            <w:vAlign w:val="bottom"/>
            <w:hideMark/>
          </w:tcPr>
          <w:p w14:paraId="48096449" w14:textId="77777777" w:rsidR="00FF453B" w:rsidRDefault="00FF453B">
            <w:pPr>
              <w:pStyle w:val="TableContents"/>
              <w:spacing w:line="254" w:lineRule="auto"/>
              <w:jc w:val="center"/>
              <w:rPr>
                <w:szCs w:val="24"/>
              </w:rPr>
            </w:pPr>
            <w:r>
              <w:rPr>
                <w:color w:val="000000"/>
                <w:szCs w:val="24"/>
              </w:rPr>
              <w:t>298,000</w:t>
            </w:r>
          </w:p>
        </w:tc>
        <w:tc>
          <w:tcPr>
            <w:tcW w:w="1350" w:type="dxa"/>
            <w:tcBorders>
              <w:top w:val="nil"/>
              <w:left w:val="single" w:sz="2" w:space="0" w:color="000000"/>
              <w:bottom w:val="single" w:sz="2" w:space="0" w:color="000000"/>
              <w:right w:val="nil"/>
            </w:tcBorders>
            <w:vAlign w:val="bottom"/>
            <w:hideMark/>
          </w:tcPr>
          <w:p w14:paraId="2B591B10" w14:textId="77777777" w:rsidR="00FF453B" w:rsidRDefault="00FF453B">
            <w:pPr>
              <w:pStyle w:val="TableContents"/>
              <w:spacing w:line="254" w:lineRule="auto"/>
              <w:jc w:val="center"/>
              <w:rPr>
                <w:szCs w:val="24"/>
              </w:rPr>
            </w:pPr>
            <w:r>
              <w:rPr>
                <w:color w:val="000000"/>
                <w:szCs w:val="24"/>
              </w:rPr>
              <w:t>298,000</w:t>
            </w:r>
          </w:p>
        </w:tc>
        <w:tc>
          <w:tcPr>
            <w:tcW w:w="1422" w:type="dxa"/>
            <w:tcBorders>
              <w:top w:val="nil"/>
              <w:left w:val="single" w:sz="2" w:space="0" w:color="000000"/>
              <w:bottom w:val="single" w:sz="2" w:space="0" w:color="000000"/>
              <w:right w:val="single" w:sz="2" w:space="0" w:color="000000"/>
            </w:tcBorders>
            <w:vAlign w:val="bottom"/>
            <w:hideMark/>
          </w:tcPr>
          <w:p w14:paraId="147006C9" w14:textId="77777777" w:rsidR="00FF453B" w:rsidRDefault="00FF453B">
            <w:pPr>
              <w:pStyle w:val="TableContents"/>
              <w:spacing w:line="254" w:lineRule="auto"/>
              <w:jc w:val="center"/>
              <w:rPr>
                <w:szCs w:val="24"/>
              </w:rPr>
            </w:pPr>
            <w:r>
              <w:rPr>
                <w:color w:val="000000"/>
                <w:szCs w:val="24"/>
              </w:rPr>
              <w:t>0</w:t>
            </w:r>
          </w:p>
        </w:tc>
      </w:tr>
    </w:tbl>
    <w:p w14:paraId="43CE0444" w14:textId="6A2C3860" w:rsidR="00162AF1" w:rsidRPr="00C95A5E" w:rsidRDefault="00162AF1" w:rsidP="00162AF1">
      <w:pPr>
        <w:pStyle w:val="NoSpacing"/>
        <w:rPr>
          <w:rFonts w:cstheme="minorHAnsi"/>
        </w:rPr>
      </w:pPr>
      <w:r w:rsidRPr="00C95A5E">
        <w:rPr>
          <w:rFonts w:cstheme="minorHAnsi"/>
        </w:rPr>
        <w:t>A motion to approve was made by Councilwoman Edelman-Reyes seconded by Council</w:t>
      </w:r>
      <w:r>
        <w:rPr>
          <w:rFonts w:cstheme="minorHAnsi"/>
        </w:rPr>
        <w:t>man McCarty</w:t>
      </w:r>
      <w:r w:rsidR="006F0DC6">
        <w:rPr>
          <w:rFonts w:cstheme="minorHAnsi"/>
        </w:rPr>
        <w:t>.</w:t>
      </w:r>
    </w:p>
    <w:p w14:paraId="51866F68" w14:textId="77777777" w:rsidR="00162AF1" w:rsidRPr="00C95A5E" w:rsidRDefault="00162AF1" w:rsidP="00162AF1">
      <w:pPr>
        <w:pStyle w:val="NoSpacing"/>
        <w:rPr>
          <w:rFonts w:cstheme="minorHAnsi"/>
          <w:b/>
        </w:rPr>
      </w:pPr>
      <w:bookmarkStart w:id="3" w:name="_Hlk212117088"/>
      <w:r w:rsidRPr="00C95A5E">
        <w:rPr>
          <w:rFonts w:cstheme="minorHAnsi"/>
          <w:b/>
        </w:rPr>
        <w:t>Roll Call Vote:</w:t>
      </w:r>
    </w:p>
    <w:p w14:paraId="2D6CC64B" w14:textId="77777777" w:rsidR="00162AF1" w:rsidRPr="00C95A5E" w:rsidRDefault="00162AF1" w:rsidP="00162AF1">
      <w:pPr>
        <w:pStyle w:val="NoSpacing"/>
        <w:rPr>
          <w:rFonts w:cstheme="minorHAnsi"/>
        </w:rPr>
      </w:pPr>
      <w:r w:rsidRPr="00C95A5E">
        <w:rPr>
          <w:rFonts w:cstheme="minorHAnsi"/>
        </w:rPr>
        <w:t>Councilwoman Scott</w:t>
      </w:r>
      <w:r w:rsidRPr="00C95A5E">
        <w:rPr>
          <w:rFonts w:cstheme="minorHAnsi"/>
        </w:rPr>
        <w:tab/>
      </w:r>
      <w:r w:rsidRPr="00C95A5E">
        <w:rPr>
          <w:rFonts w:cstheme="minorHAnsi"/>
        </w:rPr>
        <w:tab/>
        <w:t>Aye</w:t>
      </w:r>
    </w:p>
    <w:p w14:paraId="40FFF919" w14:textId="77777777" w:rsidR="00162AF1" w:rsidRPr="00C95A5E" w:rsidRDefault="00162AF1" w:rsidP="00162AF1">
      <w:pPr>
        <w:pStyle w:val="NoSpacing"/>
        <w:rPr>
          <w:rFonts w:cstheme="minorHAnsi"/>
        </w:rPr>
      </w:pPr>
      <w:r w:rsidRPr="00C95A5E">
        <w:rPr>
          <w:rFonts w:cstheme="minorHAnsi"/>
        </w:rPr>
        <w:t>Councilman McCarty</w:t>
      </w:r>
      <w:r w:rsidRPr="00C95A5E">
        <w:rPr>
          <w:rFonts w:cstheme="minorHAnsi"/>
        </w:rPr>
        <w:tab/>
      </w:r>
      <w:r w:rsidRPr="00C95A5E">
        <w:rPr>
          <w:rFonts w:cstheme="minorHAnsi"/>
        </w:rPr>
        <w:tab/>
        <w:t>Aye</w:t>
      </w:r>
    </w:p>
    <w:p w14:paraId="3704035B" w14:textId="77777777" w:rsidR="00162AF1" w:rsidRPr="00C95A5E" w:rsidRDefault="00162AF1" w:rsidP="00162AF1">
      <w:pPr>
        <w:pStyle w:val="NoSpacing"/>
        <w:rPr>
          <w:rFonts w:cstheme="minorHAnsi"/>
        </w:rPr>
      </w:pPr>
      <w:r w:rsidRPr="00C95A5E">
        <w:rPr>
          <w:rFonts w:cstheme="minorHAnsi"/>
        </w:rPr>
        <w:t>Councilwoman Edelman-Reyes</w:t>
      </w:r>
      <w:r w:rsidRPr="00C95A5E">
        <w:rPr>
          <w:rFonts w:cstheme="minorHAnsi"/>
        </w:rPr>
        <w:tab/>
        <w:t>Aye</w:t>
      </w:r>
    </w:p>
    <w:p w14:paraId="30019AA4" w14:textId="77777777" w:rsidR="00162AF1" w:rsidRPr="00C95A5E" w:rsidRDefault="00162AF1" w:rsidP="00162AF1">
      <w:pPr>
        <w:pStyle w:val="NoSpacing"/>
        <w:rPr>
          <w:rFonts w:cstheme="minorHAnsi"/>
        </w:rPr>
      </w:pPr>
      <w:r w:rsidRPr="00C95A5E">
        <w:rPr>
          <w:rFonts w:cstheme="minorHAnsi"/>
        </w:rPr>
        <w:t>Councilwoman Michael-Razi</w:t>
      </w:r>
      <w:r w:rsidRPr="00C95A5E">
        <w:rPr>
          <w:rFonts w:cstheme="minorHAnsi"/>
        </w:rPr>
        <w:tab/>
        <w:t>Aye</w:t>
      </w:r>
    </w:p>
    <w:p w14:paraId="48966496" w14:textId="77777777" w:rsidR="00162AF1" w:rsidRPr="00C95A5E" w:rsidRDefault="00162AF1" w:rsidP="00162AF1">
      <w:pPr>
        <w:pStyle w:val="NoSpacing"/>
        <w:rPr>
          <w:rFonts w:cstheme="minorHAnsi"/>
        </w:rPr>
      </w:pPr>
      <w:r w:rsidRPr="00C95A5E">
        <w:rPr>
          <w:rFonts w:cstheme="minorHAnsi"/>
        </w:rPr>
        <w:t>Supervisor Wojehowski</w:t>
      </w:r>
      <w:r w:rsidRPr="00C95A5E">
        <w:rPr>
          <w:rFonts w:cstheme="minorHAnsi"/>
        </w:rPr>
        <w:tab/>
      </w:r>
      <w:r w:rsidRPr="00C95A5E">
        <w:rPr>
          <w:rFonts w:cstheme="minorHAnsi"/>
        </w:rPr>
        <w:tab/>
        <w:t>Aye</w:t>
      </w:r>
    </w:p>
    <w:p w14:paraId="4C9DB49E" w14:textId="77777777" w:rsidR="00162AF1" w:rsidRPr="00C95A5E" w:rsidRDefault="00162AF1" w:rsidP="00162AF1">
      <w:pPr>
        <w:pStyle w:val="NoSpacing"/>
        <w:rPr>
          <w:rFonts w:cstheme="minorHAnsi"/>
          <w:b/>
        </w:rPr>
      </w:pPr>
      <w:r w:rsidRPr="00C95A5E">
        <w:rPr>
          <w:rFonts w:cstheme="minorHAnsi"/>
          <w:b/>
        </w:rPr>
        <w:t>Motion carried.</w:t>
      </w:r>
    </w:p>
    <w:bookmarkEnd w:id="3"/>
    <w:p w14:paraId="7DAF206B" w14:textId="77777777" w:rsidR="00851A70" w:rsidRDefault="00851A70" w:rsidP="006F65B0">
      <w:pPr>
        <w:pStyle w:val="NoSpacing"/>
        <w:rPr>
          <w:b/>
          <w:bCs/>
          <w:u w:val="single"/>
        </w:rPr>
      </w:pPr>
    </w:p>
    <w:p w14:paraId="222EA4A2" w14:textId="624B4BFD" w:rsidR="001168DD" w:rsidRDefault="001168DD" w:rsidP="006F65B0">
      <w:pPr>
        <w:pStyle w:val="NoSpacing"/>
        <w:rPr>
          <w:b/>
          <w:bCs/>
          <w:u w:val="single"/>
        </w:rPr>
      </w:pPr>
      <w:r w:rsidRPr="006F65B0">
        <w:rPr>
          <w:b/>
          <w:bCs/>
          <w:u w:val="single"/>
        </w:rPr>
        <w:t>Agenda Item #4:  Jackson Ave Culvert Replacement – Award Bid for Geotechnical Engineering Services</w:t>
      </w:r>
    </w:p>
    <w:p w14:paraId="5AF1FB73" w14:textId="2F4BA1C3" w:rsidR="000334A8" w:rsidRDefault="000334A8" w:rsidP="006F65B0">
      <w:pPr>
        <w:pStyle w:val="NoSpacing"/>
      </w:pPr>
      <w:r w:rsidRPr="000334A8">
        <w:t xml:space="preserve">The Town received </w:t>
      </w:r>
      <w:r>
        <w:t xml:space="preserve">three </w:t>
      </w:r>
      <w:r w:rsidRPr="000334A8">
        <w:t>bids for geotechnical engineering services for the Jackson Avenue Culvert Replacement Project</w:t>
      </w:r>
      <w:r w:rsidR="002A7351">
        <w:t>:</w:t>
      </w:r>
    </w:p>
    <w:p w14:paraId="038971F0" w14:textId="1C4C2ABE" w:rsidR="002A7351" w:rsidRDefault="002A7351" w:rsidP="006F65B0">
      <w:pPr>
        <w:pStyle w:val="NoSpacing"/>
      </w:pPr>
      <w:r>
        <w:tab/>
        <w:t>Tectonic Engineering</w:t>
      </w:r>
      <w:r>
        <w:tab/>
      </w:r>
      <w:r>
        <w:tab/>
        <w:t>$22,000</w:t>
      </w:r>
    </w:p>
    <w:p w14:paraId="31108880" w14:textId="71696730" w:rsidR="002A7351" w:rsidRDefault="002A7351" w:rsidP="006F65B0">
      <w:pPr>
        <w:pStyle w:val="NoSpacing"/>
      </w:pPr>
      <w:r>
        <w:tab/>
        <w:t>Colliers Engineering</w:t>
      </w:r>
      <w:r>
        <w:tab/>
      </w:r>
      <w:r>
        <w:tab/>
        <w:t>$22,700</w:t>
      </w:r>
    </w:p>
    <w:p w14:paraId="73A87FCA" w14:textId="648CB6B1" w:rsidR="002A7351" w:rsidRDefault="002A7351" w:rsidP="006F65B0">
      <w:pPr>
        <w:pStyle w:val="NoSpacing"/>
      </w:pPr>
      <w:r>
        <w:tab/>
        <w:t>Kevin Patton, P.E.</w:t>
      </w:r>
      <w:r>
        <w:tab/>
      </w:r>
      <w:r>
        <w:tab/>
        <w:t>$26,140</w:t>
      </w:r>
    </w:p>
    <w:p w14:paraId="0549873F" w14:textId="782D0F71" w:rsidR="002A7351" w:rsidRDefault="002A7351" w:rsidP="006F65B0">
      <w:pPr>
        <w:pStyle w:val="NoSpacing"/>
      </w:pPr>
      <w:r>
        <w:t>MHE recommends we award the project to Tectonic Engineering in the amount of $22,000.</w:t>
      </w:r>
      <w:r w:rsidR="00E36BCE">
        <w:t>00</w:t>
      </w:r>
    </w:p>
    <w:p w14:paraId="34711CA8" w14:textId="3F49976A" w:rsidR="002A7351" w:rsidRPr="00C95A5E" w:rsidRDefault="002A7351" w:rsidP="002A7351">
      <w:pPr>
        <w:pStyle w:val="NoSpacing"/>
        <w:rPr>
          <w:rFonts w:cstheme="minorHAnsi"/>
        </w:rPr>
      </w:pPr>
      <w:r w:rsidRPr="00C95A5E">
        <w:rPr>
          <w:rFonts w:cstheme="minorHAnsi"/>
        </w:rPr>
        <w:t>A motion to approve was made by Council</w:t>
      </w:r>
      <w:r>
        <w:rPr>
          <w:rFonts w:cstheme="minorHAnsi"/>
        </w:rPr>
        <w:t>man McCarty</w:t>
      </w:r>
      <w:r w:rsidRPr="00C95A5E">
        <w:rPr>
          <w:rFonts w:cstheme="minorHAnsi"/>
        </w:rPr>
        <w:t xml:space="preserve"> seconded by Council</w:t>
      </w:r>
      <w:r>
        <w:rPr>
          <w:rFonts w:cstheme="minorHAnsi"/>
        </w:rPr>
        <w:t>woman Scott</w:t>
      </w:r>
      <w:r w:rsidR="006F0DC6">
        <w:rPr>
          <w:rFonts w:cstheme="minorHAnsi"/>
        </w:rPr>
        <w:t>.</w:t>
      </w:r>
    </w:p>
    <w:p w14:paraId="72652DFF" w14:textId="77777777" w:rsidR="002A7351" w:rsidRPr="006F0DC6" w:rsidRDefault="002A7351" w:rsidP="002A7351">
      <w:pPr>
        <w:pStyle w:val="NoSpacing"/>
        <w:rPr>
          <w:rFonts w:cstheme="minorHAnsi"/>
          <w:b/>
          <w:u w:val="single"/>
        </w:rPr>
      </w:pPr>
      <w:r w:rsidRPr="006F0DC6">
        <w:rPr>
          <w:rFonts w:cstheme="minorHAnsi"/>
          <w:b/>
          <w:u w:val="single"/>
        </w:rPr>
        <w:t>Roll Call Vote:</w:t>
      </w:r>
    </w:p>
    <w:p w14:paraId="2EA28F17" w14:textId="77777777" w:rsidR="002A7351" w:rsidRPr="00C95A5E" w:rsidRDefault="002A7351" w:rsidP="002A7351">
      <w:pPr>
        <w:pStyle w:val="NoSpacing"/>
        <w:rPr>
          <w:rFonts w:cstheme="minorHAnsi"/>
        </w:rPr>
      </w:pPr>
      <w:r w:rsidRPr="00C95A5E">
        <w:rPr>
          <w:rFonts w:cstheme="minorHAnsi"/>
        </w:rPr>
        <w:t>Councilwoman Scott</w:t>
      </w:r>
      <w:r w:rsidRPr="00C95A5E">
        <w:rPr>
          <w:rFonts w:cstheme="minorHAnsi"/>
        </w:rPr>
        <w:tab/>
      </w:r>
      <w:r w:rsidRPr="00C95A5E">
        <w:rPr>
          <w:rFonts w:cstheme="minorHAnsi"/>
        </w:rPr>
        <w:tab/>
        <w:t>Aye</w:t>
      </w:r>
    </w:p>
    <w:p w14:paraId="2D583E26" w14:textId="77777777" w:rsidR="002A7351" w:rsidRPr="00C95A5E" w:rsidRDefault="002A7351" w:rsidP="002A7351">
      <w:pPr>
        <w:pStyle w:val="NoSpacing"/>
        <w:rPr>
          <w:rFonts w:cstheme="minorHAnsi"/>
        </w:rPr>
      </w:pPr>
      <w:r w:rsidRPr="00C95A5E">
        <w:rPr>
          <w:rFonts w:cstheme="minorHAnsi"/>
        </w:rPr>
        <w:t>Councilman McCarty</w:t>
      </w:r>
      <w:r w:rsidRPr="00C95A5E">
        <w:rPr>
          <w:rFonts w:cstheme="minorHAnsi"/>
        </w:rPr>
        <w:tab/>
      </w:r>
      <w:r w:rsidRPr="00C95A5E">
        <w:rPr>
          <w:rFonts w:cstheme="minorHAnsi"/>
        </w:rPr>
        <w:tab/>
        <w:t>Aye</w:t>
      </w:r>
    </w:p>
    <w:p w14:paraId="2D54F4A6" w14:textId="77777777" w:rsidR="002A7351" w:rsidRPr="00C95A5E" w:rsidRDefault="002A7351" w:rsidP="002A7351">
      <w:pPr>
        <w:pStyle w:val="NoSpacing"/>
        <w:rPr>
          <w:rFonts w:cstheme="minorHAnsi"/>
        </w:rPr>
      </w:pPr>
      <w:r w:rsidRPr="00C95A5E">
        <w:rPr>
          <w:rFonts w:cstheme="minorHAnsi"/>
        </w:rPr>
        <w:t>Councilwoman Edelman-Reyes</w:t>
      </w:r>
      <w:r w:rsidRPr="00C95A5E">
        <w:rPr>
          <w:rFonts w:cstheme="minorHAnsi"/>
        </w:rPr>
        <w:tab/>
        <w:t>Aye</w:t>
      </w:r>
    </w:p>
    <w:p w14:paraId="2F3A4AAA" w14:textId="77777777" w:rsidR="002A7351" w:rsidRPr="00C95A5E" w:rsidRDefault="002A7351" w:rsidP="002A7351">
      <w:pPr>
        <w:pStyle w:val="NoSpacing"/>
        <w:rPr>
          <w:rFonts w:cstheme="minorHAnsi"/>
        </w:rPr>
      </w:pPr>
      <w:r w:rsidRPr="00C95A5E">
        <w:rPr>
          <w:rFonts w:cstheme="minorHAnsi"/>
        </w:rPr>
        <w:t>Councilwoman Michael-Razi</w:t>
      </w:r>
      <w:r w:rsidRPr="00C95A5E">
        <w:rPr>
          <w:rFonts w:cstheme="minorHAnsi"/>
        </w:rPr>
        <w:tab/>
        <w:t>Aye</w:t>
      </w:r>
    </w:p>
    <w:p w14:paraId="6A4F24BC" w14:textId="77777777" w:rsidR="002A7351" w:rsidRPr="00C95A5E" w:rsidRDefault="002A7351" w:rsidP="002A7351">
      <w:pPr>
        <w:pStyle w:val="NoSpacing"/>
        <w:rPr>
          <w:rFonts w:cstheme="minorHAnsi"/>
        </w:rPr>
      </w:pPr>
      <w:r w:rsidRPr="00C95A5E">
        <w:rPr>
          <w:rFonts w:cstheme="minorHAnsi"/>
        </w:rPr>
        <w:t>Supervisor Wojehowski</w:t>
      </w:r>
      <w:r w:rsidRPr="00C95A5E">
        <w:rPr>
          <w:rFonts w:cstheme="minorHAnsi"/>
        </w:rPr>
        <w:tab/>
      </w:r>
      <w:r w:rsidRPr="00C95A5E">
        <w:rPr>
          <w:rFonts w:cstheme="minorHAnsi"/>
        </w:rPr>
        <w:tab/>
        <w:t>Aye</w:t>
      </w:r>
    </w:p>
    <w:p w14:paraId="79413D59" w14:textId="77777777" w:rsidR="002A7351" w:rsidRPr="00E36BCE" w:rsidRDefault="002A7351" w:rsidP="002A7351">
      <w:pPr>
        <w:pStyle w:val="NoSpacing"/>
        <w:rPr>
          <w:rFonts w:cstheme="minorHAnsi"/>
          <w:b/>
        </w:rPr>
      </w:pPr>
      <w:r w:rsidRPr="00E36BCE">
        <w:rPr>
          <w:rFonts w:cstheme="minorHAnsi"/>
          <w:b/>
        </w:rPr>
        <w:t>Motion carried.</w:t>
      </w:r>
    </w:p>
    <w:p w14:paraId="56DB859A" w14:textId="77777777" w:rsidR="002A7351" w:rsidRDefault="002A7351" w:rsidP="002A7351">
      <w:pPr>
        <w:pStyle w:val="NoSpacing"/>
      </w:pPr>
    </w:p>
    <w:p w14:paraId="1C80B6DE" w14:textId="53BEE85A" w:rsidR="001168DD" w:rsidRPr="006F65B0" w:rsidRDefault="001168DD" w:rsidP="006F65B0">
      <w:pPr>
        <w:pStyle w:val="NoSpacing"/>
        <w:rPr>
          <w:b/>
          <w:bCs/>
          <w:u w:val="single"/>
        </w:rPr>
      </w:pPr>
      <w:r w:rsidRPr="006F65B0">
        <w:rPr>
          <w:b/>
          <w:bCs/>
          <w:u w:val="single"/>
        </w:rPr>
        <w:t>Agenda Item #5 Munger Cottage Fire Monitoring System</w:t>
      </w:r>
    </w:p>
    <w:p w14:paraId="638FC5E1" w14:textId="14D3464D" w:rsidR="00E46AD3" w:rsidRDefault="00E46AD3" w:rsidP="006F65B0">
      <w:pPr>
        <w:pStyle w:val="NoSpacing"/>
      </w:pPr>
      <w:r>
        <w:t xml:space="preserve">The fire monitoring equipment at Munger Cottage </w:t>
      </w:r>
      <w:r w:rsidR="00AF2908">
        <w:t>is</w:t>
      </w:r>
      <w:r>
        <w:t xml:space="preserve"> no longer working and are in need of updating.  The quote from American Alarm Co. is as follows:</w:t>
      </w:r>
    </w:p>
    <w:p w14:paraId="55217CD9" w14:textId="6FF126FB" w:rsidR="00E46AD3" w:rsidRDefault="00E46AD3" w:rsidP="006F65B0">
      <w:pPr>
        <w:pStyle w:val="NoSpacing"/>
      </w:pPr>
      <w:r>
        <w:tab/>
        <w:t>Installation, labor and material per fire panel (x2)</w:t>
      </w:r>
      <w:r>
        <w:tab/>
        <w:t>$995</w:t>
      </w:r>
    </w:p>
    <w:p w14:paraId="11714F24" w14:textId="1EF6762E" w:rsidR="00E46AD3" w:rsidRDefault="00E46AD3" w:rsidP="006F65B0">
      <w:pPr>
        <w:pStyle w:val="NoSpacing"/>
      </w:pPr>
      <w:r>
        <w:tab/>
        <w:t>Monthly monitoring rate per fire panel (x2)</w:t>
      </w:r>
      <w:r>
        <w:tab/>
      </w:r>
      <w:r>
        <w:tab/>
      </w:r>
      <w:r w:rsidR="006F65B0">
        <w:t xml:space="preserve">$ </w:t>
      </w:r>
      <w:r>
        <w:t xml:space="preserve"> 45</w:t>
      </w:r>
    </w:p>
    <w:p w14:paraId="323FCC75" w14:textId="6E90ACFF" w:rsidR="006F65B0" w:rsidRPr="00C95A5E" w:rsidRDefault="006F65B0" w:rsidP="006F65B0">
      <w:pPr>
        <w:pStyle w:val="NoSpacing"/>
        <w:rPr>
          <w:rFonts w:cstheme="minorHAnsi"/>
        </w:rPr>
      </w:pPr>
      <w:bookmarkStart w:id="4" w:name="_Hlk211517779"/>
      <w:r w:rsidRPr="00C95A5E">
        <w:rPr>
          <w:rFonts w:cstheme="minorHAnsi"/>
        </w:rPr>
        <w:t>A motion to approve was made by Council</w:t>
      </w:r>
      <w:r>
        <w:rPr>
          <w:rFonts w:cstheme="minorHAnsi"/>
        </w:rPr>
        <w:t>man McCarty</w:t>
      </w:r>
      <w:r w:rsidRPr="00C95A5E">
        <w:rPr>
          <w:rFonts w:cstheme="minorHAnsi"/>
        </w:rPr>
        <w:t xml:space="preserve"> seconded by Council</w:t>
      </w:r>
      <w:r>
        <w:rPr>
          <w:rFonts w:cstheme="minorHAnsi"/>
        </w:rPr>
        <w:t>woman Michael-Razi</w:t>
      </w:r>
      <w:r w:rsidR="006F0DC6">
        <w:rPr>
          <w:rFonts w:cstheme="minorHAnsi"/>
        </w:rPr>
        <w:t>.</w:t>
      </w:r>
    </w:p>
    <w:p w14:paraId="5493659E" w14:textId="77777777" w:rsidR="006F65B0" w:rsidRPr="00C95A5E" w:rsidRDefault="006F65B0" w:rsidP="006F65B0">
      <w:pPr>
        <w:pStyle w:val="NoSpacing"/>
        <w:rPr>
          <w:rFonts w:cstheme="minorHAnsi"/>
          <w:b/>
        </w:rPr>
      </w:pPr>
      <w:r w:rsidRPr="00C95A5E">
        <w:rPr>
          <w:rFonts w:cstheme="minorHAnsi"/>
          <w:b/>
        </w:rPr>
        <w:t>Roll Call Vote:</w:t>
      </w:r>
    </w:p>
    <w:p w14:paraId="35AE3252" w14:textId="77777777" w:rsidR="006F65B0" w:rsidRPr="00C95A5E" w:rsidRDefault="006F65B0" w:rsidP="006F65B0">
      <w:pPr>
        <w:pStyle w:val="NoSpacing"/>
        <w:rPr>
          <w:rFonts w:cstheme="minorHAnsi"/>
        </w:rPr>
      </w:pPr>
      <w:r w:rsidRPr="00C95A5E">
        <w:rPr>
          <w:rFonts w:cstheme="minorHAnsi"/>
        </w:rPr>
        <w:t>Councilwoman Scott</w:t>
      </w:r>
      <w:r w:rsidRPr="00C95A5E">
        <w:rPr>
          <w:rFonts w:cstheme="minorHAnsi"/>
        </w:rPr>
        <w:tab/>
      </w:r>
      <w:r w:rsidRPr="00C95A5E">
        <w:rPr>
          <w:rFonts w:cstheme="minorHAnsi"/>
        </w:rPr>
        <w:tab/>
        <w:t>Aye</w:t>
      </w:r>
    </w:p>
    <w:p w14:paraId="76CD380C" w14:textId="77777777" w:rsidR="006F65B0" w:rsidRPr="00C95A5E" w:rsidRDefault="006F65B0" w:rsidP="006F65B0">
      <w:pPr>
        <w:pStyle w:val="NoSpacing"/>
        <w:rPr>
          <w:rFonts w:cstheme="minorHAnsi"/>
        </w:rPr>
      </w:pPr>
      <w:r w:rsidRPr="00C95A5E">
        <w:rPr>
          <w:rFonts w:cstheme="minorHAnsi"/>
        </w:rPr>
        <w:t>Councilman McCarty</w:t>
      </w:r>
      <w:r w:rsidRPr="00C95A5E">
        <w:rPr>
          <w:rFonts w:cstheme="minorHAnsi"/>
        </w:rPr>
        <w:tab/>
      </w:r>
      <w:r w:rsidRPr="00C95A5E">
        <w:rPr>
          <w:rFonts w:cstheme="minorHAnsi"/>
        </w:rPr>
        <w:tab/>
        <w:t>Aye</w:t>
      </w:r>
    </w:p>
    <w:p w14:paraId="39EC1068" w14:textId="77777777" w:rsidR="006F65B0" w:rsidRPr="00C95A5E" w:rsidRDefault="006F65B0" w:rsidP="006F65B0">
      <w:pPr>
        <w:pStyle w:val="NoSpacing"/>
        <w:rPr>
          <w:rFonts w:cstheme="minorHAnsi"/>
        </w:rPr>
      </w:pPr>
      <w:r w:rsidRPr="00C95A5E">
        <w:rPr>
          <w:rFonts w:cstheme="minorHAnsi"/>
        </w:rPr>
        <w:lastRenderedPageBreak/>
        <w:t>Councilwoman Edelman-Reyes</w:t>
      </w:r>
      <w:r w:rsidRPr="00C95A5E">
        <w:rPr>
          <w:rFonts w:cstheme="minorHAnsi"/>
        </w:rPr>
        <w:tab/>
        <w:t>Aye</w:t>
      </w:r>
    </w:p>
    <w:p w14:paraId="303E3CED" w14:textId="77777777" w:rsidR="006F65B0" w:rsidRPr="00C95A5E" w:rsidRDefault="006F65B0" w:rsidP="006F65B0">
      <w:pPr>
        <w:pStyle w:val="NoSpacing"/>
        <w:rPr>
          <w:rFonts w:cstheme="minorHAnsi"/>
        </w:rPr>
      </w:pPr>
      <w:r w:rsidRPr="00C95A5E">
        <w:rPr>
          <w:rFonts w:cstheme="minorHAnsi"/>
        </w:rPr>
        <w:t>Councilwoman Michael-Razi</w:t>
      </w:r>
      <w:r w:rsidRPr="00C95A5E">
        <w:rPr>
          <w:rFonts w:cstheme="minorHAnsi"/>
        </w:rPr>
        <w:tab/>
        <w:t>Aye</w:t>
      </w:r>
    </w:p>
    <w:p w14:paraId="5EB40D16" w14:textId="77777777" w:rsidR="006F65B0" w:rsidRPr="00C95A5E" w:rsidRDefault="006F65B0" w:rsidP="006F65B0">
      <w:pPr>
        <w:pStyle w:val="NoSpacing"/>
        <w:rPr>
          <w:rFonts w:cstheme="minorHAnsi"/>
        </w:rPr>
      </w:pPr>
      <w:r w:rsidRPr="00C95A5E">
        <w:rPr>
          <w:rFonts w:cstheme="minorHAnsi"/>
        </w:rPr>
        <w:t>Supervisor Wojehowski</w:t>
      </w:r>
      <w:r w:rsidRPr="00C95A5E">
        <w:rPr>
          <w:rFonts w:cstheme="minorHAnsi"/>
        </w:rPr>
        <w:tab/>
      </w:r>
      <w:r w:rsidRPr="00C95A5E">
        <w:rPr>
          <w:rFonts w:cstheme="minorHAnsi"/>
        </w:rPr>
        <w:tab/>
        <w:t>Aye</w:t>
      </w:r>
    </w:p>
    <w:p w14:paraId="3C66FFA6" w14:textId="77777777" w:rsidR="006F65B0" w:rsidRPr="00C95A5E" w:rsidRDefault="006F65B0" w:rsidP="006F65B0">
      <w:pPr>
        <w:pStyle w:val="NoSpacing"/>
        <w:rPr>
          <w:rFonts w:cstheme="minorHAnsi"/>
          <w:b/>
        </w:rPr>
      </w:pPr>
      <w:r w:rsidRPr="00C95A5E">
        <w:rPr>
          <w:rFonts w:cstheme="minorHAnsi"/>
          <w:b/>
        </w:rPr>
        <w:t>Motion carried.</w:t>
      </w:r>
    </w:p>
    <w:bookmarkEnd w:id="4"/>
    <w:p w14:paraId="70207CDA" w14:textId="77777777" w:rsidR="006F65B0" w:rsidRDefault="006F65B0" w:rsidP="006F65B0">
      <w:pPr>
        <w:pStyle w:val="NoSpacing"/>
      </w:pPr>
    </w:p>
    <w:p w14:paraId="7A6F16AB" w14:textId="1C87E647" w:rsidR="001168DD" w:rsidRPr="00D107E9" w:rsidRDefault="001168DD" w:rsidP="00D107E9">
      <w:pPr>
        <w:pStyle w:val="NoSpacing"/>
        <w:rPr>
          <w:b/>
          <w:bCs/>
          <w:u w:val="single"/>
        </w:rPr>
      </w:pPr>
      <w:r w:rsidRPr="00D107E9">
        <w:rPr>
          <w:b/>
          <w:bCs/>
          <w:u w:val="single"/>
        </w:rPr>
        <w:t>Agenda Item #6:  Taylor Road Culvert Replacement – Payment Application #2</w:t>
      </w:r>
    </w:p>
    <w:p w14:paraId="2499E545" w14:textId="1ACCE158" w:rsidR="00D107E9" w:rsidRDefault="00D107E9" w:rsidP="00D107E9">
      <w:pPr>
        <w:pStyle w:val="NoSpacing"/>
      </w:pPr>
      <w:bookmarkStart w:id="5" w:name="_Hlk211517584"/>
      <w:r>
        <w:t>Contractor’s application for payment #2 is in the amount of $348,217.75</w:t>
      </w:r>
    </w:p>
    <w:bookmarkEnd w:id="5"/>
    <w:p w14:paraId="3CA8EDEB" w14:textId="1DA88EDD" w:rsidR="00D107E9" w:rsidRPr="00C95A5E" w:rsidRDefault="00D107E9" w:rsidP="00D107E9">
      <w:pPr>
        <w:pStyle w:val="NoSpacing"/>
        <w:rPr>
          <w:rFonts w:cstheme="minorHAnsi"/>
        </w:rPr>
      </w:pPr>
      <w:r w:rsidRPr="00C95A5E">
        <w:rPr>
          <w:rFonts w:cstheme="minorHAnsi"/>
        </w:rPr>
        <w:t xml:space="preserve">A motion to </w:t>
      </w:r>
      <w:r>
        <w:rPr>
          <w:rFonts w:cstheme="minorHAnsi"/>
        </w:rPr>
        <w:t>approve</w:t>
      </w:r>
      <w:r w:rsidR="00EF65C3">
        <w:rPr>
          <w:rFonts w:cstheme="minorHAnsi"/>
        </w:rPr>
        <w:t xml:space="preserve"> </w:t>
      </w:r>
      <w:r w:rsidRPr="00C95A5E">
        <w:rPr>
          <w:rFonts w:cstheme="minorHAnsi"/>
        </w:rPr>
        <w:t>was made by Council</w:t>
      </w:r>
      <w:r>
        <w:rPr>
          <w:rFonts w:cstheme="minorHAnsi"/>
        </w:rPr>
        <w:t>wo</w:t>
      </w:r>
      <w:r w:rsidRPr="00C95A5E">
        <w:rPr>
          <w:rFonts w:cstheme="minorHAnsi"/>
        </w:rPr>
        <w:t xml:space="preserve">man </w:t>
      </w:r>
      <w:r>
        <w:rPr>
          <w:rFonts w:cstheme="minorHAnsi"/>
        </w:rPr>
        <w:t xml:space="preserve">Scott </w:t>
      </w:r>
      <w:r w:rsidRPr="00C95A5E">
        <w:rPr>
          <w:rFonts w:cstheme="minorHAnsi"/>
        </w:rPr>
        <w:t>seconded by Councilwoman Edelman-Reyes</w:t>
      </w:r>
      <w:r w:rsidR="006F0DC6">
        <w:rPr>
          <w:rFonts w:cstheme="minorHAnsi"/>
        </w:rPr>
        <w:t>.</w:t>
      </w:r>
    </w:p>
    <w:p w14:paraId="37BC165B" w14:textId="77777777" w:rsidR="00D107E9" w:rsidRPr="00C95A5E" w:rsidRDefault="00D107E9" w:rsidP="00D107E9">
      <w:pPr>
        <w:pStyle w:val="NoSpacing"/>
        <w:rPr>
          <w:rFonts w:cstheme="minorHAnsi"/>
          <w:b/>
        </w:rPr>
      </w:pPr>
      <w:r w:rsidRPr="00C95A5E">
        <w:rPr>
          <w:rFonts w:cstheme="minorHAnsi"/>
          <w:b/>
        </w:rPr>
        <w:t>Roll Call Vote:</w:t>
      </w:r>
    </w:p>
    <w:p w14:paraId="45B26D8F" w14:textId="77777777" w:rsidR="00D107E9" w:rsidRPr="00C95A5E" w:rsidRDefault="00D107E9" w:rsidP="00D107E9">
      <w:pPr>
        <w:pStyle w:val="NoSpacing"/>
        <w:rPr>
          <w:rFonts w:cstheme="minorHAnsi"/>
        </w:rPr>
      </w:pPr>
      <w:r w:rsidRPr="00C95A5E">
        <w:rPr>
          <w:rFonts w:cstheme="minorHAnsi"/>
        </w:rPr>
        <w:t>Councilwoman Scott</w:t>
      </w:r>
      <w:r w:rsidRPr="00C95A5E">
        <w:rPr>
          <w:rFonts w:cstheme="minorHAnsi"/>
        </w:rPr>
        <w:tab/>
      </w:r>
      <w:r w:rsidRPr="00C95A5E">
        <w:rPr>
          <w:rFonts w:cstheme="minorHAnsi"/>
        </w:rPr>
        <w:tab/>
        <w:t>Aye</w:t>
      </w:r>
    </w:p>
    <w:p w14:paraId="6921F23F" w14:textId="77777777" w:rsidR="00D107E9" w:rsidRPr="00C95A5E" w:rsidRDefault="00D107E9" w:rsidP="00D107E9">
      <w:pPr>
        <w:pStyle w:val="NoSpacing"/>
        <w:rPr>
          <w:rFonts w:cstheme="minorHAnsi"/>
        </w:rPr>
      </w:pPr>
      <w:r w:rsidRPr="00C95A5E">
        <w:rPr>
          <w:rFonts w:cstheme="minorHAnsi"/>
        </w:rPr>
        <w:t>Councilman McCarty</w:t>
      </w:r>
      <w:r w:rsidRPr="00C95A5E">
        <w:rPr>
          <w:rFonts w:cstheme="minorHAnsi"/>
        </w:rPr>
        <w:tab/>
      </w:r>
      <w:r w:rsidRPr="00C95A5E">
        <w:rPr>
          <w:rFonts w:cstheme="minorHAnsi"/>
        </w:rPr>
        <w:tab/>
        <w:t>Aye</w:t>
      </w:r>
    </w:p>
    <w:p w14:paraId="565738EC" w14:textId="77777777" w:rsidR="00D107E9" w:rsidRPr="00C95A5E" w:rsidRDefault="00D107E9" w:rsidP="00D107E9">
      <w:pPr>
        <w:pStyle w:val="NoSpacing"/>
        <w:rPr>
          <w:rFonts w:cstheme="minorHAnsi"/>
        </w:rPr>
      </w:pPr>
      <w:r w:rsidRPr="00C95A5E">
        <w:rPr>
          <w:rFonts w:cstheme="minorHAnsi"/>
        </w:rPr>
        <w:t>Councilwoman Edelman-Reyes</w:t>
      </w:r>
      <w:r w:rsidRPr="00C95A5E">
        <w:rPr>
          <w:rFonts w:cstheme="minorHAnsi"/>
        </w:rPr>
        <w:tab/>
        <w:t>Aye</w:t>
      </w:r>
    </w:p>
    <w:p w14:paraId="6B2F8DFF" w14:textId="77777777" w:rsidR="00D107E9" w:rsidRPr="00C95A5E" w:rsidRDefault="00D107E9" w:rsidP="00D107E9">
      <w:pPr>
        <w:pStyle w:val="NoSpacing"/>
        <w:rPr>
          <w:rFonts w:cstheme="minorHAnsi"/>
        </w:rPr>
      </w:pPr>
      <w:r w:rsidRPr="00C95A5E">
        <w:rPr>
          <w:rFonts w:cstheme="minorHAnsi"/>
        </w:rPr>
        <w:t>Councilwoman Michael-Razi</w:t>
      </w:r>
      <w:r w:rsidRPr="00C95A5E">
        <w:rPr>
          <w:rFonts w:cstheme="minorHAnsi"/>
        </w:rPr>
        <w:tab/>
        <w:t>Aye</w:t>
      </w:r>
    </w:p>
    <w:p w14:paraId="1A676ECB" w14:textId="77777777" w:rsidR="00D107E9" w:rsidRPr="00C95A5E" w:rsidRDefault="00D107E9" w:rsidP="00D107E9">
      <w:pPr>
        <w:pStyle w:val="NoSpacing"/>
        <w:rPr>
          <w:rFonts w:cstheme="minorHAnsi"/>
        </w:rPr>
      </w:pPr>
      <w:r w:rsidRPr="00C95A5E">
        <w:rPr>
          <w:rFonts w:cstheme="minorHAnsi"/>
        </w:rPr>
        <w:t>Supervisor Wojehowski</w:t>
      </w:r>
      <w:r w:rsidRPr="00C95A5E">
        <w:rPr>
          <w:rFonts w:cstheme="minorHAnsi"/>
        </w:rPr>
        <w:tab/>
      </w:r>
      <w:r w:rsidRPr="00C95A5E">
        <w:rPr>
          <w:rFonts w:cstheme="minorHAnsi"/>
        </w:rPr>
        <w:tab/>
        <w:t>Aye</w:t>
      </w:r>
    </w:p>
    <w:p w14:paraId="0D121EAB" w14:textId="77777777" w:rsidR="00D107E9" w:rsidRDefault="00D107E9" w:rsidP="00D107E9">
      <w:pPr>
        <w:pStyle w:val="NoSpacing"/>
        <w:rPr>
          <w:rFonts w:cstheme="minorHAnsi"/>
          <w:b/>
        </w:rPr>
      </w:pPr>
      <w:r w:rsidRPr="00C95A5E">
        <w:rPr>
          <w:rFonts w:cstheme="minorHAnsi"/>
          <w:b/>
        </w:rPr>
        <w:t>Motion carried.</w:t>
      </w:r>
    </w:p>
    <w:p w14:paraId="40EDAD68" w14:textId="792250B6" w:rsidR="00D107E9" w:rsidRDefault="00D107E9" w:rsidP="00D107E9">
      <w:pPr>
        <w:pStyle w:val="NoSpacing"/>
      </w:pPr>
    </w:p>
    <w:p w14:paraId="191F7FE2" w14:textId="480ACA10" w:rsidR="001168DD" w:rsidRPr="00D107E9" w:rsidRDefault="001168DD" w:rsidP="00D107E9">
      <w:pPr>
        <w:pStyle w:val="NoSpacing"/>
        <w:rPr>
          <w:b/>
          <w:bCs/>
          <w:u w:val="single"/>
        </w:rPr>
      </w:pPr>
      <w:r w:rsidRPr="00D107E9">
        <w:rPr>
          <w:b/>
          <w:bCs/>
          <w:u w:val="single"/>
        </w:rPr>
        <w:t>Agenda Item #7:  Sewer District I Shore Road Phase II Project Payment Application #7</w:t>
      </w:r>
    </w:p>
    <w:p w14:paraId="40A39B56" w14:textId="05372B6C" w:rsidR="00D107E9" w:rsidRDefault="00D107E9" w:rsidP="00D107E9">
      <w:pPr>
        <w:pStyle w:val="NoSpacing"/>
      </w:pPr>
      <w:r>
        <w:t>Contractor’s application for payment #7 is in the amount of $331,184.26</w:t>
      </w:r>
    </w:p>
    <w:p w14:paraId="18104330" w14:textId="27BB16AC" w:rsidR="00D107E9" w:rsidRPr="00C95A5E" w:rsidRDefault="00D107E9" w:rsidP="00D107E9">
      <w:pPr>
        <w:pStyle w:val="NoSpacing"/>
        <w:rPr>
          <w:rFonts w:cstheme="minorHAnsi"/>
        </w:rPr>
      </w:pPr>
      <w:r w:rsidRPr="00C95A5E">
        <w:rPr>
          <w:rFonts w:cstheme="minorHAnsi"/>
        </w:rPr>
        <w:t>A motion to approve was made by Councilwoman Edelman-Reyes seconded by Council</w:t>
      </w:r>
      <w:r>
        <w:rPr>
          <w:rFonts w:cstheme="minorHAnsi"/>
        </w:rPr>
        <w:t>woman Michael-Razi</w:t>
      </w:r>
      <w:r w:rsidR="006F0DC6">
        <w:rPr>
          <w:rFonts w:cstheme="minorHAnsi"/>
        </w:rPr>
        <w:t>.</w:t>
      </w:r>
    </w:p>
    <w:p w14:paraId="42EE3C5D" w14:textId="77777777" w:rsidR="00D107E9" w:rsidRPr="00424BDC" w:rsidRDefault="00D107E9" w:rsidP="00D107E9">
      <w:pPr>
        <w:pStyle w:val="NoSpacing"/>
        <w:rPr>
          <w:rFonts w:cstheme="minorHAnsi"/>
          <w:b/>
        </w:rPr>
      </w:pPr>
      <w:r w:rsidRPr="00424BDC">
        <w:rPr>
          <w:rFonts w:cstheme="minorHAnsi"/>
          <w:b/>
        </w:rPr>
        <w:t>Roll Call Vote:</w:t>
      </w:r>
    </w:p>
    <w:p w14:paraId="488E9F45" w14:textId="77777777" w:rsidR="00D107E9" w:rsidRPr="00C95A5E" w:rsidRDefault="00D107E9" w:rsidP="00D107E9">
      <w:pPr>
        <w:pStyle w:val="NoSpacing"/>
        <w:rPr>
          <w:rFonts w:cstheme="minorHAnsi"/>
        </w:rPr>
      </w:pPr>
      <w:r w:rsidRPr="00C95A5E">
        <w:rPr>
          <w:rFonts w:cstheme="minorHAnsi"/>
        </w:rPr>
        <w:t>Councilwoman Scott</w:t>
      </w:r>
      <w:r w:rsidRPr="00C95A5E">
        <w:rPr>
          <w:rFonts w:cstheme="minorHAnsi"/>
        </w:rPr>
        <w:tab/>
      </w:r>
      <w:r w:rsidRPr="00C95A5E">
        <w:rPr>
          <w:rFonts w:cstheme="minorHAnsi"/>
        </w:rPr>
        <w:tab/>
        <w:t>Aye</w:t>
      </w:r>
    </w:p>
    <w:p w14:paraId="2281042B" w14:textId="77777777" w:rsidR="00D107E9" w:rsidRPr="00C95A5E" w:rsidRDefault="00D107E9" w:rsidP="00D107E9">
      <w:pPr>
        <w:pStyle w:val="NoSpacing"/>
        <w:rPr>
          <w:rFonts w:cstheme="minorHAnsi"/>
        </w:rPr>
      </w:pPr>
      <w:r w:rsidRPr="00C95A5E">
        <w:rPr>
          <w:rFonts w:cstheme="minorHAnsi"/>
        </w:rPr>
        <w:t>Councilman McCarty</w:t>
      </w:r>
      <w:r w:rsidRPr="00C95A5E">
        <w:rPr>
          <w:rFonts w:cstheme="minorHAnsi"/>
        </w:rPr>
        <w:tab/>
      </w:r>
      <w:r w:rsidRPr="00C95A5E">
        <w:rPr>
          <w:rFonts w:cstheme="minorHAnsi"/>
        </w:rPr>
        <w:tab/>
        <w:t>Aye</w:t>
      </w:r>
    </w:p>
    <w:p w14:paraId="4A89A0E4" w14:textId="77777777" w:rsidR="00D107E9" w:rsidRPr="00C95A5E" w:rsidRDefault="00D107E9" w:rsidP="00D107E9">
      <w:pPr>
        <w:pStyle w:val="NoSpacing"/>
        <w:rPr>
          <w:rFonts w:cstheme="minorHAnsi"/>
        </w:rPr>
      </w:pPr>
      <w:r w:rsidRPr="00C95A5E">
        <w:rPr>
          <w:rFonts w:cstheme="minorHAnsi"/>
        </w:rPr>
        <w:t>Councilwoman Edelman-Reyes</w:t>
      </w:r>
      <w:r w:rsidRPr="00C95A5E">
        <w:rPr>
          <w:rFonts w:cstheme="minorHAnsi"/>
        </w:rPr>
        <w:tab/>
        <w:t>Aye</w:t>
      </w:r>
    </w:p>
    <w:p w14:paraId="1CEE184E" w14:textId="77777777" w:rsidR="00D107E9" w:rsidRPr="00C95A5E" w:rsidRDefault="00D107E9" w:rsidP="00D107E9">
      <w:pPr>
        <w:pStyle w:val="NoSpacing"/>
        <w:rPr>
          <w:rFonts w:cstheme="minorHAnsi"/>
        </w:rPr>
      </w:pPr>
      <w:r w:rsidRPr="00C95A5E">
        <w:rPr>
          <w:rFonts w:cstheme="minorHAnsi"/>
        </w:rPr>
        <w:t>Councilwoman Michael-Razi</w:t>
      </w:r>
      <w:r w:rsidRPr="00C95A5E">
        <w:rPr>
          <w:rFonts w:cstheme="minorHAnsi"/>
        </w:rPr>
        <w:tab/>
        <w:t>Aye</w:t>
      </w:r>
    </w:p>
    <w:p w14:paraId="75273B21" w14:textId="77777777" w:rsidR="00D107E9" w:rsidRPr="00C95A5E" w:rsidRDefault="00D107E9" w:rsidP="00D107E9">
      <w:pPr>
        <w:pStyle w:val="NoSpacing"/>
        <w:rPr>
          <w:rFonts w:cstheme="minorHAnsi"/>
        </w:rPr>
      </w:pPr>
      <w:r w:rsidRPr="00C95A5E">
        <w:rPr>
          <w:rFonts w:cstheme="minorHAnsi"/>
        </w:rPr>
        <w:t>Supervisor Wojehowski</w:t>
      </w:r>
      <w:r w:rsidRPr="00C95A5E">
        <w:rPr>
          <w:rFonts w:cstheme="minorHAnsi"/>
        </w:rPr>
        <w:tab/>
      </w:r>
      <w:r w:rsidRPr="00C95A5E">
        <w:rPr>
          <w:rFonts w:cstheme="minorHAnsi"/>
        </w:rPr>
        <w:tab/>
        <w:t>Aye</w:t>
      </w:r>
    </w:p>
    <w:p w14:paraId="7D14562C" w14:textId="77777777" w:rsidR="00D107E9" w:rsidRPr="00E36BCE" w:rsidRDefault="00D107E9" w:rsidP="00D107E9">
      <w:pPr>
        <w:pStyle w:val="NoSpacing"/>
        <w:rPr>
          <w:rFonts w:cstheme="minorHAnsi"/>
          <w:b/>
        </w:rPr>
      </w:pPr>
      <w:r w:rsidRPr="00E36BCE">
        <w:rPr>
          <w:rFonts w:cstheme="minorHAnsi"/>
          <w:b/>
        </w:rPr>
        <w:t>Motion carried.</w:t>
      </w:r>
    </w:p>
    <w:p w14:paraId="3734A5BD" w14:textId="77777777" w:rsidR="00E36BCE" w:rsidRDefault="00E36BCE" w:rsidP="000334A8">
      <w:pPr>
        <w:pStyle w:val="NoSpacing"/>
        <w:rPr>
          <w:b/>
          <w:bCs/>
          <w:u w:val="single"/>
        </w:rPr>
      </w:pPr>
    </w:p>
    <w:p w14:paraId="2A290723" w14:textId="73B66459" w:rsidR="001168DD" w:rsidRPr="000334A8" w:rsidRDefault="001168DD" w:rsidP="000334A8">
      <w:pPr>
        <w:pStyle w:val="NoSpacing"/>
        <w:rPr>
          <w:b/>
          <w:bCs/>
          <w:u w:val="single"/>
        </w:rPr>
      </w:pPr>
      <w:r w:rsidRPr="000334A8">
        <w:rPr>
          <w:b/>
          <w:bCs/>
          <w:u w:val="single"/>
        </w:rPr>
        <w:t>Agenda Item #8 Hasbrouck Avenue Drainage Project – Payment Application #7</w:t>
      </w:r>
    </w:p>
    <w:p w14:paraId="4A8AE22D" w14:textId="2B4DBD07" w:rsidR="000334A8" w:rsidRDefault="000334A8" w:rsidP="000334A8">
      <w:pPr>
        <w:pStyle w:val="NoSpacing"/>
      </w:pPr>
      <w:r>
        <w:t>Contractor’s application for payment #7 is in the amount of $586,787.64</w:t>
      </w:r>
    </w:p>
    <w:p w14:paraId="240AC21D" w14:textId="17418C43" w:rsidR="000334A8" w:rsidRPr="00C95A5E" w:rsidRDefault="000334A8" w:rsidP="000334A8">
      <w:pPr>
        <w:pStyle w:val="NoSpacing"/>
        <w:rPr>
          <w:rFonts w:cstheme="minorHAnsi"/>
        </w:rPr>
      </w:pPr>
      <w:r w:rsidRPr="00C95A5E">
        <w:rPr>
          <w:rFonts w:cstheme="minorHAnsi"/>
        </w:rPr>
        <w:t>A motion to approve was made by Council</w:t>
      </w:r>
      <w:r>
        <w:rPr>
          <w:rFonts w:cstheme="minorHAnsi"/>
        </w:rPr>
        <w:t>man McCarty</w:t>
      </w:r>
      <w:r w:rsidRPr="00C95A5E">
        <w:rPr>
          <w:rFonts w:cstheme="minorHAnsi"/>
        </w:rPr>
        <w:t xml:space="preserve"> seconded by Council</w:t>
      </w:r>
      <w:r>
        <w:rPr>
          <w:rFonts w:cstheme="minorHAnsi"/>
        </w:rPr>
        <w:t>woman Scott</w:t>
      </w:r>
      <w:r w:rsidR="002C331A">
        <w:rPr>
          <w:rFonts w:cstheme="minorHAnsi"/>
        </w:rPr>
        <w:t>.</w:t>
      </w:r>
    </w:p>
    <w:p w14:paraId="4BC59BBD" w14:textId="77777777" w:rsidR="000334A8" w:rsidRPr="00457F67" w:rsidRDefault="000334A8" w:rsidP="000334A8">
      <w:pPr>
        <w:pStyle w:val="NoSpacing"/>
        <w:rPr>
          <w:rFonts w:cstheme="minorHAnsi"/>
          <w:b/>
        </w:rPr>
      </w:pPr>
      <w:r w:rsidRPr="00457F67">
        <w:rPr>
          <w:rFonts w:cstheme="minorHAnsi"/>
          <w:b/>
        </w:rPr>
        <w:t>Roll Call Vote:</w:t>
      </w:r>
    </w:p>
    <w:p w14:paraId="76F48D41" w14:textId="77777777" w:rsidR="000334A8" w:rsidRPr="00C95A5E" w:rsidRDefault="000334A8" w:rsidP="000334A8">
      <w:pPr>
        <w:pStyle w:val="NoSpacing"/>
        <w:rPr>
          <w:rFonts w:cstheme="minorHAnsi"/>
        </w:rPr>
      </w:pPr>
      <w:r w:rsidRPr="00C95A5E">
        <w:rPr>
          <w:rFonts w:cstheme="minorHAnsi"/>
        </w:rPr>
        <w:t>Councilwoman Scott</w:t>
      </w:r>
      <w:r w:rsidRPr="00C95A5E">
        <w:rPr>
          <w:rFonts w:cstheme="minorHAnsi"/>
        </w:rPr>
        <w:tab/>
      </w:r>
      <w:r w:rsidRPr="00C95A5E">
        <w:rPr>
          <w:rFonts w:cstheme="minorHAnsi"/>
        </w:rPr>
        <w:tab/>
        <w:t>Aye</w:t>
      </w:r>
    </w:p>
    <w:p w14:paraId="1EDBF086" w14:textId="77777777" w:rsidR="000334A8" w:rsidRPr="00C95A5E" w:rsidRDefault="000334A8" w:rsidP="000334A8">
      <w:pPr>
        <w:pStyle w:val="NoSpacing"/>
        <w:rPr>
          <w:rFonts w:cstheme="minorHAnsi"/>
        </w:rPr>
      </w:pPr>
      <w:r w:rsidRPr="00C95A5E">
        <w:rPr>
          <w:rFonts w:cstheme="minorHAnsi"/>
        </w:rPr>
        <w:t>Councilman McCarty</w:t>
      </w:r>
      <w:r w:rsidRPr="00C95A5E">
        <w:rPr>
          <w:rFonts w:cstheme="minorHAnsi"/>
        </w:rPr>
        <w:tab/>
      </w:r>
      <w:r w:rsidRPr="00C95A5E">
        <w:rPr>
          <w:rFonts w:cstheme="minorHAnsi"/>
        </w:rPr>
        <w:tab/>
        <w:t>Aye</w:t>
      </w:r>
    </w:p>
    <w:p w14:paraId="76A70C88" w14:textId="77777777" w:rsidR="000334A8" w:rsidRPr="00C95A5E" w:rsidRDefault="000334A8" w:rsidP="000334A8">
      <w:pPr>
        <w:pStyle w:val="NoSpacing"/>
        <w:rPr>
          <w:rFonts w:cstheme="minorHAnsi"/>
        </w:rPr>
      </w:pPr>
      <w:r w:rsidRPr="00C95A5E">
        <w:rPr>
          <w:rFonts w:cstheme="minorHAnsi"/>
        </w:rPr>
        <w:t>Councilwoman Edelman-Reyes</w:t>
      </w:r>
      <w:r w:rsidRPr="00C95A5E">
        <w:rPr>
          <w:rFonts w:cstheme="minorHAnsi"/>
        </w:rPr>
        <w:tab/>
        <w:t>Aye</w:t>
      </w:r>
    </w:p>
    <w:p w14:paraId="0198C508" w14:textId="77777777" w:rsidR="000334A8" w:rsidRPr="00C95A5E" w:rsidRDefault="000334A8" w:rsidP="000334A8">
      <w:pPr>
        <w:pStyle w:val="NoSpacing"/>
        <w:rPr>
          <w:rFonts w:cstheme="minorHAnsi"/>
        </w:rPr>
      </w:pPr>
      <w:r w:rsidRPr="00C95A5E">
        <w:rPr>
          <w:rFonts w:cstheme="minorHAnsi"/>
        </w:rPr>
        <w:t>Councilwoman Michael-Razi</w:t>
      </w:r>
      <w:r w:rsidRPr="00C95A5E">
        <w:rPr>
          <w:rFonts w:cstheme="minorHAnsi"/>
        </w:rPr>
        <w:tab/>
        <w:t>Aye</w:t>
      </w:r>
    </w:p>
    <w:p w14:paraId="5CCB6EB0" w14:textId="77777777" w:rsidR="000334A8" w:rsidRPr="00C95A5E" w:rsidRDefault="000334A8" w:rsidP="000334A8">
      <w:pPr>
        <w:pStyle w:val="NoSpacing"/>
        <w:rPr>
          <w:rFonts w:cstheme="minorHAnsi"/>
        </w:rPr>
      </w:pPr>
      <w:r w:rsidRPr="00C95A5E">
        <w:rPr>
          <w:rFonts w:cstheme="minorHAnsi"/>
        </w:rPr>
        <w:t>Supervisor Wojehowski</w:t>
      </w:r>
      <w:r w:rsidRPr="00C95A5E">
        <w:rPr>
          <w:rFonts w:cstheme="minorHAnsi"/>
        </w:rPr>
        <w:tab/>
      </w:r>
      <w:r w:rsidRPr="00C95A5E">
        <w:rPr>
          <w:rFonts w:cstheme="minorHAnsi"/>
        </w:rPr>
        <w:tab/>
        <w:t>Aye</w:t>
      </w:r>
    </w:p>
    <w:p w14:paraId="03624B48" w14:textId="77777777" w:rsidR="000334A8" w:rsidRPr="00457F67" w:rsidRDefault="000334A8" w:rsidP="000334A8">
      <w:pPr>
        <w:pStyle w:val="NoSpacing"/>
        <w:rPr>
          <w:rFonts w:cstheme="minorHAnsi"/>
          <w:b/>
        </w:rPr>
      </w:pPr>
      <w:r w:rsidRPr="00457F67">
        <w:rPr>
          <w:rFonts w:cstheme="minorHAnsi"/>
          <w:b/>
        </w:rPr>
        <w:t>Motion carried.</w:t>
      </w:r>
    </w:p>
    <w:p w14:paraId="7703A4D4" w14:textId="77777777" w:rsidR="000334A8" w:rsidRDefault="000334A8" w:rsidP="000334A8">
      <w:pPr>
        <w:pStyle w:val="NoSpacing"/>
      </w:pPr>
    </w:p>
    <w:p w14:paraId="05356A32" w14:textId="44D3B24A" w:rsidR="001168DD" w:rsidRPr="00D332AD" w:rsidRDefault="001168DD" w:rsidP="00D332AD">
      <w:pPr>
        <w:pStyle w:val="NoSpacing"/>
        <w:rPr>
          <w:b/>
          <w:u w:val="single"/>
        </w:rPr>
      </w:pPr>
      <w:r w:rsidRPr="00D332AD">
        <w:rPr>
          <w:b/>
          <w:u w:val="single"/>
        </w:rPr>
        <w:t>Warrant No. 10</w:t>
      </w:r>
    </w:p>
    <w:p w14:paraId="70CBAB75" w14:textId="7FABE1FF" w:rsidR="00D332AD" w:rsidRDefault="00D332AD" w:rsidP="00D332AD">
      <w:pPr>
        <w:pStyle w:val="NoSpacing"/>
      </w:pPr>
      <w:r>
        <w:t>A motion to approve was made by Councilwoman Edelman-Reyes seconded by Councilwoman Scott.</w:t>
      </w:r>
    </w:p>
    <w:p w14:paraId="7CC2D2AD" w14:textId="77777777" w:rsidR="00D332AD" w:rsidRPr="00C95A5E" w:rsidRDefault="00D332AD" w:rsidP="00D332AD">
      <w:pPr>
        <w:pStyle w:val="NoSpacing"/>
        <w:rPr>
          <w:rFonts w:cstheme="minorHAnsi"/>
          <w:b/>
        </w:rPr>
      </w:pPr>
      <w:r w:rsidRPr="00C95A5E">
        <w:rPr>
          <w:rFonts w:cstheme="minorHAnsi"/>
          <w:b/>
        </w:rPr>
        <w:t>Roll Call Vote:</w:t>
      </w:r>
    </w:p>
    <w:p w14:paraId="59192657" w14:textId="77777777" w:rsidR="00D332AD" w:rsidRPr="00C95A5E" w:rsidRDefault="00D332AD" w:rsidP="00D332AD">
      <w:pPr>
        <w:pStyle w:val="NoSpacing"/>
        <w:rPr>
          <w:rFonts w:cstheme="minorHAnsi"/>
        </w:rPr>
      </w:pPr>
      <w:r w:rsidRPr="00C95A5E">
        <w:rPr>
          <w:rFonts w:cstheme="minorHAnsi"/>
        </w:rPr>
        <w:t>Councilwoman Scott</w:t>
      </w:r>
      <w:r w:rsidRPr="00C95A5E">
        <w:rPr>
          <w:rFonts w:cstheme="minorHAnsi"/>
        </w:rPr>
        <w:tab/>
      </w:r>
      <w:r w:rsidRPr="00C95A5E">
        <w:rPr>
          <w:rFonts w:cstheme="minorHAnsi"/>
        </w:rPr>
        <w:tab/>
        <w:t>Aye</w:t>
      </w:r>
    </w:p>
    <w:p w14:paraId="34E0BC3C" w14:textId="77777777" w:rsidR="00D332AD" w:rsidRPr="00C95A5E" w:rsidRDefault="00D332AD" w:rsidP="00D332AD">
      <w:pPr>
        <w:pStyle w:val="NoSpacing"/>
        <w:rPr>
          <w:rFonts w:cstheme="minorHAnsi"/>
        </w:rPr>
      </w:pPr>
      <w:r w:rsidRPr="00C95A5E">
        <w:rPr>
          <w:rFonts w:cstheme="minorHAnsi"/>
        </w:rPr>
        <w:t>Councilman McCarty</w:t>
      </w:r>
      <w:r w:rsidRPr="00C95A5E">
        <w:rPr>
          <w:rFonts w:cstheme="minorHAnsi"/>
        </w:rPr>
        <w:tab/>
      </w:r>
      <w:r w:rsidRPr="00C95A5E">
        <w:rPr>
          <w:rFonts w:cstheme="minorHAnsi"/>
        </w:rPr>
        <w:tab/>
        <w:t>Aye</w:t>
      </w:r>
    </w:p>
    <w:p w14:paraId="2CA22177" w14:textId="77777777" w:rsidR="00D332AD" w:rsidRPr="00C95A5E" w:rsidRDefault="00D332AD" w:rsidP="00D332AD">
      <w:pPr>
        <w:pStyle w:val="NoSpacing"/>
        <w:rPr>
          <w:rFonts w:cstheme="minorHAnsi"/>
        </w:rPr>
      </w:pPr>
      <w:r w:rsidRPr="00C95A5E">
        <w:rPr>
          <w:rFonts w:cstheme="minorHAnsi"/>
        </w:rPr>
        <w:t>Councilwoman Edelman-Reyes</w:t>
      </w:r>
      <w:r w:rsidRPr="00C95A5E">
        <w:rPr>
          <w:rFonts w:cstheme="minorHAnsi"/>
        </w:rPr>
        <w:tab/>
        <w:t>Aye</w:t>
      </w:r>
    </w:p>
    <w:p w14:paraId="62EA99A3" w14:textId="77777777" w:rsidR="00D332AD" w:rsidRPr="00C95A5E" w:rsidRDefault="00D332AD" w:rsidP="00D332AD">
      <w:pPr>
        <w:pStyle w:val="NoSpacing"/>
        <w:rPr>
          <w:rFonts w:cstheme="minorHAnsi"/>
        </w:rPr>
      </w:pPr>
      <w:r w:rsidRPr="00C95A5E">
        <w:rPr>
          <w:rFonts w:cstheme="minorHAnsi"/>
        </w:rPr>
        <w:t>Councilwoman Michael-Razi</w:t>
      </w:r>
      <w:r w:rsidRPr="00C95A5E">
        <w:rPr>
          <w:rFonts w:cstheme="minorHAnsi"/>
        </w:rPr>
        <w:tab/>
        <w:t>Aye</w:t>
      </w:r>
    </w:p>
    <w:p w14:paraId="5D14E006" w14:textId="77777777" w:rsidR="00D332AD" w:rsidRPr="00C95A5E" w:rsidRDefault="00D332AD" w:rsidP="00D332AD">
      <w:pPr>
        <w:pStyle w:val="NoSpacing"/>
        <w:rPr>
          <w:rFonts w:cstheme="minorHAnsi"/>
        </w:rPr>
      </w:pPr>
      <w:r w:rsidRPr="00C95A5E">
        <w:rPr>
          <w:rFonts w:cstheme="minorHAnsi"/>
        </w:rPr>
        <w:t>Supervisor Wojehowski</w:t>
      </w:r>
      <w:r w:rsidRPr="00C95A5E">
        <w:rPr>
          <w:rFonts w:cstheme="minorHAnsi"/>
        </w:rPr>
        <w:tab/>
      </w:r>
      <w:r w:rsidRPr="00C95A5E">
        <w:rPr>
          <w:rFonts w:cstheme="minorHAnsi"/>
        </w:rPr>
        <w:tab/>
        <w:t>Aye</w:t>
      </w:r>
    </w:p>
    <w:p w14:paraId="04E32FE8" w14:textId="77777777" w:rsidR="00D332AD" w:rsidRPr="00C95A5E" w:rsidRDefault="00D332AD" w:rsidP="00D332AD">
      <w:pPr>
        <w:pStyle w:val="NoSpacing"/>
        <w:rPr>
          <w:rFonts w:cstheme="minorHAnsi"/>
          <w:b/>
        </w:rPr>
      </w:pPr>
      <w:r w:rsidRPr="00C95A5E">
        <w:rPr>
          <w:rFonts w:cstheme="minorHAnsi"/>
          <w:b/>
        </w:rPr>
        <w:t>Motion carried.</w:t>
      </w:r>
    </w:p>
    <w:p w14:paraId="0009FB56" w14:textId="77777777" w:rsidR="00D332AD" w:rsidRDefault="00D332AD" w:rsidP="00D332AD">
      <w:pPr>
        <w:pStyle w:val="NoSpacing"/>
      </w:pPr>
    </w:p>
    <w:p w14:paraId="32AEBD3C" w14:textId="3AF22EAF" w:rsidR="001168DD" w:rsidRPr="0030259C" w:rsidRDefault="001168DD">
      <w:r>
        <w:rPr>
          <w:b/>
          <w:bCs/>
          <w:u w:val="single"/>
        </w:rPr>
        <w:t xml:space="preserve">Public </w:t>
      </w:r>
      <w:r w:rsidR="00D332AD">
        <w:rPr>
          <w:b/>
          <w:bCs/>
          <w:u w:val="single"/>
        </w:rPr>
        <w:t>Comments</w:t>
      </w:r>
      <w:r w:rsidR="00D332AD">
        <w:t xml:space="preserve"> None</w:t>
      </w:r>
    </w:p>
    <w:p w14:paraId="23C16417" w14:textId="5CBF132D" w:rsidR="0029005B" w:rsidRPr="00D332AD" w:rsidRDefault="00D332AD" w:rsidP="0029005B">
      <w:pPr>
        <w:pStyle w:val="NoSpacing"/>
      </w:pPr>
      <w:r>
        <w:rPr>
          <w:bCs/>
        </w:rPr>
        <w:t>A motion to go into executive session t</w:t>
      </w:r>
      <w:r w:rsidR="000334A8" w:rsidRPr="00D332AD">
        <w:t>o</w:t>
      </w:r>
      <w:r w:rsidR="000334A8">
        <w:t xml:space="preserve"> discuss the medical, financial, credit or employment history and discuss matters leading to the appointment, employment, promotion or demotion of particular persons employed by the Town, particularly in the Justice Court, Town Clerk’s office, Assessor’s Office and Building Department</w:t>
      </w:r>
      <w:r>
        <w:t xml:space="preserve"> </w:t>
      </w:r>
      <w:r w:rsidR="0029005B">
        <w:t xml:space="preserve">was made by </w:t>
      </w:r>
      <w:r w:rsidR="0029005B" w:rsidRPr="00C95A5E">
        <w:rPr>
          <w:rFonts w:cstheme="minorHAnsi"/>
        </w:rPr>
        <w:t>Council</w:t>
      </w:r>
      <w:r w:rsidR="0029005B">
        <w:rPr>
          <w:rFonts w:cstheme="minorHAnsi"/>
        </w:rPr>
        <w:t>man McCarty</w:t>
      </w:r>
      <w:r w:rsidR="0029005B" w:rsidRPr="00C95A5E">
        <w:rPr>
          <w:rFonts w:cstheme="minorHAnsi"/>
        </w:rPr>
        <w:t xml:space="preserve"> seconded by Council</w:t>
      </w:r>
      <w:r w:rsidR="0029005B">
        <w:rPr>
          <w:rFonts w:cstheme="minorHAnsi"/>
        </w:rPr>
        <w:t>woman Michael-Razi</w:t>
      </w:r>
      <w:r>
        <w:rPr>
          <w:rFonts w:cstheme="minorHAnsi"/>
        </w:rPr>
        <w:t>.</w:t>
      </w:r>
    </w:p>
    <w:p w14:paraId="4D2987B2" w14:textId="77777777" w:rsidR="0029005B" w:rsidRPr="00C95A5E" w:rsidRDefault="0029005B" w:rsidP="0029005B">
      <w:pPr>
        <w:pStyle w:val="NoSpacing"/>
        <w:rPr>
          <w:rFonts w:cstheme="minorHAnsi"/>
          <w:b/>
        </w:rPr>
      </w:pPr>
      <w:r w:rsidRPr="00C95A5E">
        <w:rPr>
          <w:rFonts w:cstheme="minorHAnsi"/>
          <w:b/>
        </w:rPr>
        <w:t>Roll Call Vote:</w:t>
      </w:r>
    </w:p>
    <w:p w14:paraId="4D4785A0" w14:textId="77777777" w:rsidR="0029005B" w:rsidRPr="00C95A5E" w:rsidRDefault="0029005B" w:rsidP="0029005B">
      <w:pPr>
        <w:pStyle w:val="NoSpacing"/>
        <w:rPr>
          <w:rFonts w:cstheme="minorHAnsi"/>
        </w:rPr>
      </w:pPr>
      <w:r w:rsidRPr="00C95A5E">
        <w:rPr>
          <w:rFonts w:cstheme="minorHAnsi"/>
        </w:rPr>
        <w:t>Councilwoman Scott</w:t>
      </w:r>
      <w:r w:rsidRPr="00C95A5E">
        <w:rPr>
          <w:rFonts w:cstheme="minorHAnsi"/>
        </w:rPr>
        <w:tab/>
      </w:r>
      <w:r w:rsidRPr="00C95A5E">
        <w:rPr>
          <w:rFonts w:cstheme="minorHAnsi"/>
        </w:rPr>
        <w:tab/>
        <w:t>Aye</w:t>
      </w:r>
    </w:p>
    <w:p w14:paraId="4BDE3812" w14:textId="77777777" w:rsidR="0029005B" w:rsidRPr="00C95A5E" w:rsidRDefault="0029005B" w:rsidP="0029005B">
      <w:pPr>
        <w:pStyle w:val="NoSpacing"/>
        <w:rPr>
          <w:rFonts w:cstheme="minorHAnsi"/>
        </w:rPr>
      </w:pPr>
      <w:r w:rsidRPr="00C95A5E">
        <w:rPr>
          <w:rFonts w:cstheme="minorHAnsi"/>
        </w:rPr>
        <w:t>Councilman McCarty</w:t>
      </w:r>
      <w:r w:rsidRPr="00C95A5E">
        <w:rPr>
          <w:rFonts w:cstheme="minorHAnsi"/>
        </w:rPr>
        <w:tab/>
      </w:r>
      <w:r w:rsidRPr="00C95A5E">
        <w:rPr>
          <w:rFonts w:cstheme="minorHAnsi"/>
        </w:rPr>
        <w:tab/>
        <w:t>Aye</w:t>
      </w:r>
    </w:p>
    <w:p w14:paraId="2719E86D" w14:textId="77777777" w:rsidR="0029005B" w:rsidRPr="00C95A5E" w:rsidRDefault="0029005B" w:rsidP="0029005B">
      <w:pPr>
        <w:pStyle w:val="NoSpacing"/>
        <w:rPr>
          <w:rFonts w:cstheme="minorHAnsi"/>
        </w:rPr>
      </w:pPr>
      <w:r w:rsidRPr="00C95A5E">
        <w:rPr>
          <w:rFonts w:cstheme="minorHAnsi"/>
        </w:rPr>
        <w:t>Councilwoman Edelman-Reyes</w:t>
      </w:r>
      <w:r w:rsidRPr="00C95A5E">
        <w:rPr>
          <w:rFonts w:cstheme="minorHAnsi"/>
        </w:rPr>
        <w:tab/>
        <w:t>Aye</w:t>
      </w:r>
    </w:p>
    <w:p w14:paraId="27F667EE" w14:textId="77777777" w:rsidR="0029005B" w:rsidRPr="00C95A5E" w:rsidRDefault="0029005B" w:rsidP="0029005B">
      <w:pPr>
        <w:pStyle w:val="NoSpacing"/>
        <w:rPr>
          <w:rFonts w:cstheme="minorHAnsi"/>
        </w:rPr>
      </w:pPr>
      <w:r w:rsidRPr="00C95A5E">
        <w:rPr>
          <w:rFonts w:cstheme="minorHAnsi"/>
        </w:rPr>
        <w:t>Councilwoman Michael-Razi</w:t>
      </w:r>
      <w:r w:rsidRPr="00C95A5E">
        <w:rPr>
          <w:rFonts w:cstheme="minorHAnsi"/>
        </w:rPr>
        <w:tab/>
        <w:t>Aye</w:t>
      </w:r>
    </w:p>
    <w:p w14:paraId="32FDD022" w14:textId="77777777" w:rsidR="0029005B" w:rsidRPr="00C95A5E" w:rsidRDefault="0029005B" w:rsidP="0029005B">
      <w:pPr>
        <w:pStyle w:val="NoSpacing"/>
        <w:rPr>
          <w:rFonts w:cstheme="minorHAnsi"/>
        </w:rPr>
      </w:pPr>
      <w:r w:rsidRPr="00C95A5E">
        <w:rPr>
          <w:rFonts w:cstheme="minorHAnsi"/>
        </w:rPr>
        <w:t>Supervisor Wojehowski</w:t>
      </w:r>
      <w:r w:rsidRPr="00C95A5E">
        <w:rPr>
          <w:rFonts w:cstheme="minorHAnsi"/>
        </w:rPr>
        <w:tab/>
      </w:r>
      <w:r w:rsidRPr="00C95A5E">
        <w:rPr>
          <w:rFonts w:cstheme="minorHAnsi"/>
        </w:rPr>
        <w:tab/>
        <w:t>Aye</w:t>
      </w:r>
    </w:p>
    <w:p w14:paraId="4E266472" w14:textId="77777777" w:rsidR="0029005B" w:rsidRPr="00C95A5E" w:rsidRDefault="0029005B" w:rsidP="0029005B">
      <w:pPr>
        <w:pStyle w:val="NoSpacing"/>
        <w:rPr>
          <w:rFonts w:cstheme="minorHAnsi"/>
          <w:b/>
        </w:rPr>
      </w:pPr>
      <w:r w:rsidRPr="00C95A5E">
        <w:rPr>
          <w:rFonts w:cstheme="minorHAnsi"/>
          <w:b/>
        </w:rPr>
        <w:t>Motion carried.</w:t>
      </w:r>
    </w:p>
    <w:p w14:paraId="07429DDA" w14:textId="77777777" w:rsidR="0029005B" w:rsidRPr="000334A8" w:rsidRDefault="0029005B" w:rsidP="0029005B">
      <w:pPr>
        <w:pStyle w:val="NoSpacing"/>
      </w:pPr>
    </w:p>
    <w:p w14:paraId="749F74C9" w14:textId="6D2C29E0" w:rsidR="00E46AD3" w:rsidRDefault="00E46AD3" w:rsidP="00E46AD3">
      <w:pPr>
        <w:pStyle w:val="NoSpacing"/>
      </w:pPr>
      <w:r>
        <w:t>Jennifer McCormick</w:t>
      </w:r>
    </w:p>
    <w:p w14:paraId="524F55E8" w14:textId="07785CE8" w:rsidR="00E46AD3" w:rsidRDefault="00E46AD3" w:rsidP="00E46AD3">
      <w:pPr>
        <w:pStyle w:val="NoSpacing"/>
      </w:pPr>
      <w:r>
        <w:t>Town Clerk</w:t>
      </w:r>
    </w:p>
    <w:p w14:paraId="4C477A50" w14:textId="77777777" w:rsidR="00E46AD3" w:rsidRPr="00E46AD3" w:rsidRDefault="00E46AD3" w:rsidP="00E46AD3">
      <w:pPr>
        <w:pStyle w:val="NoSpacing"/>
      </w:pPr>
    </w:p>
    <w:p w14:paraId="21CC0F86" w14:textId="77777777" w:rsidR="001168DD" w:rsidRPr="001168DD" w:rsidRDefault="001168DD">
      <w:pPr>
        <w:rPr>
          <w:b/>
          <w:bCs/>
          <w:u w:val="single"/>
        </w:rPr>
      </w:pPr>
    </w:p>
    <w:sectPr w:rsidR="001168DD" w:rsidRPr="001168D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28330" w14:textId="77777777" w:rsidR="00C0603C" w:rsidRDefault="00C0603C" w:rsidP="00C0603C">
      <w:pPr>
        <w:spacing w:after="0" w:line="240" w:lineRule="auto"/>
      </w:pPr>
      <w:r>
        <w:separator/>
      </w:r>
    </w:p>
  </w:endnote>
  <w:endnote w:type="continuationSeparator" w:id="0">
    <w:p w14:paraId="14813A52" w14:textId="77777777" w:rsidR="00C0603C" w:rsidRDefault="00C0603C" w:rsidP="00C0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34353"/>
      <w:docPartObj>
        <w:docPartGallery w:val="Page Numbers (Bottom of Page)"/>
        <w:docPartUnique/>
      </w:docPartObj>
    </w:sdtPr>
    <w:sdtEndPr>
      <w:rPr>
        <w:noProof/>
      </w:rPr>
    </w:sdtEndPr>
    <w:sdtContent>
      <w:p w14:paraId="3D06B4AE" w14:textId="6979A687" w:rsidR="00C0603C" w:rsidRDefault="00C060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C656DA" w14:textId="77777777" w:rsidR="00C0603C" w:rsidRDefault="00C06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3099D" w14:textId="77777777" w:rsidR="00C0603C" w:rsidRDefault="00C0603C" w:rsidP="00C0603C">
      <w:pPr>
        <w:spacing w:after="0" w:line="240" w:lineRule="auto"/>
      </w:pPr>
      <w:r>
        <w:separator/>
      </w:r>
    </w:p>
  </w:footnote>
  <w:footnote w:type="continuationSeparator" w:id="0">
    <w:p w14:paraId="2C91AA65" w14:textId="77777777" w:rsidR="00C0603C" w:rsidRDefault="00C0603C" w:rsidP="00C06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C9007" w14:textId="5B6AD91B" w:rsidR="00AC6D4D" w:rsidRDefault="00AC6D4D">
    <w:pPr>
      <w:pStyle w:val="Header"/>
    </w:pPr>
    <w:r>
      <w:tab/>
    </w:r>
    <w:r>
      <w:tab/>
      <w:t>WS &amp; STBM 10-14-2025</w:t>
    </w:r>
  </w:p>
  <w:p w14:paraId="24F53DC6" w14:textId="77777777" w:rsidR="00C0603C" w:rsidRDefault="00C06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DA127F"/>
    <w:multiLevelType w:val="hybridMultilevel"/>
    <w:tmpl w:val="8230C916"/>
    <w:lvl w:ilvl="0" w:tplc="97F0654C">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660"/>
    <w:rsid w:val="000334A8"/>
    <w:rsid w:val="000F0900"/>
    <w:rsid w:val="000F386C"/>
    <w:rsid w:val="000F3D7D"/>
    <w:rsid w:val="001045F7"/>
    <w:rsid w:val="001168DD"/>
    <w:rsid w:val="00152982"/>
    <w:rsid w:val="00162AF1"/>
    <w:rsid w:val="00187EEC"/>
    <w:rsid w:val="001E31E9"/>
    <w:rsid w:val="002234E5"/>
    <w:rsid w:val="0029005B"/>
    <w:rsid w:val="002905F6"/>
    <w:rsid w:val="002A7351"/>
    <w:rsid w:val="002C331A"/>
    <w:rsid w:val="002D3344"/>
    <w:rsid w:val="002E223F"/>
    <w:rsid w:val="002E3DF9"/>
    <w:rsid w:val="0030259C"/>
    <w:rsid w:val="003A63B8"/>
    <w:rsid w:val="00415BB0"/>
    <w:rsid w:val="0041784E"/>
    <w:rsid w:val="00424BDC"/>
    <w:rsid w:val="00457F67"/>
    <w:rsid w:val="00582656"/>
    <w:rsid w:val="00585A81"/>
    <w:rsid w:val="005A39AD"/>
    <w:rsid w:val="005E5577"/>
    <w:rsid w:val="005F2107"/>
    <w:rsid w:val="0061780D"/>
    <w:rsid w:val="006404BA"/>
    <w:rsid w:val="00641F2A"/>
    <w:rsid w:val="00650053"/>
    <w:rsid w:val="0066398B"/>
    <w:rsid w:val="00675E3C"/>
    <w:rsid w:val="006849FD"/>
    <w:rsid w:val="006C5FEC"/>
    <w:rsid w:val="006F0DC6"/>
    <w:rsid w:val="006F65B0"/>
    <w:rsid w:val="007023B0"/>
    <w:rsid w:val="007E260A"/>
    <w:rsid w:val="00851A70"/>
    <w:rsid w:val="00893BBB"/>
    <w:rsid w:val="008C2BAC"/>
    <w:rsid w:val="008E30EF"/>
    <w:rsid w:val="008E58DF"/>
    <w:rsid w:val="009342A1"/>
    <w:rsid w:val="00957FD3"/>
    <w:rsid w:val="009A2DFB"/>
    <w:rsid w:val="009A4644"/>
    <w:rsid w:val="00A36191"/>
    <w:rsid w:val="00A77E3A"/>
    <w:rsid w:val="00AC0774"/>
    <w:rsid w:val="00AC24A7"/>
    <w:rsid w:val="00AC6D4D"/>
    <w:rsid w:val="00AF2908"/>
    <w:rsid w:val="00B16AE7"/>
    <w:rsid w:val="00B242CF"/>
    <w:rsid w:val="00B32FF9"/>
    <w:rsid w:val="00B33F0A"/>
    <w:rsid w:val="00B9501E"/>
    <w:rsid w:val="00C01991"/>
    <w:rsid w:val="00C0603C"/>
    <w:rsid w:val="00C15120"/>
    <w:rsid w:val="00C24F4D"/>
    <w:rsid w:val="00C57660"/>
    <w:rsid w:val="00C71A3D"/>
    <w:rsid w:val="00D0321E"/>
    <w:rsid w:val="00D107E9"/>
    <w:rsid w:val="00D332AD"/>
    <w:rsid w:val="00D50653"/>
    <w:rsid w:val="00D8662B"/>
    <w:rsid w:val="00E04A46"/>
    <w:rsid w:val="00E145DE"/>
    <w:rsid w:val="00E26304"/>
    <w:rsid w:val="00E36BCE"/>
    <w:rsid w:val="00E41069"/>
    <w:rsid w:val="00E46AD3"/>
    <w:rsid w:val="00E90A1B"/>
    <w:rsid w:val="00E93C0B"/>
    <w:rsid w:val="00E9512B"/>
    <w:rsid w:val="00EF65C3"/>
    <w:rsid w:val="00F7125C"/>
    <w:rsid w:val="00FF4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9D82"/>
  <w15:chartTrackingRefBased/>
  <w15:docId w15:val="{3B72A40E-1490-432C-839A-8DE4405D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7660"/>
    <w:pPr>
      <w:spacing w:after="0" w:line="240" w:lineRule="auto"/>
    </w:pPr>
  </w:style>
  <w:style w:type="paragraph" w:styleId="ListParagraph">
    <w:name w:val="List Paragraph"/>
    <w:basedOn w:val="Normal"/>
    <w:uiPriority w:val="34"/>
    <w:qFormat/>
    <w:rsid w:val="00A36191"/>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paragraph" w:customStyle="1" w:styleId="TableContents">
    <w:name w:val="Table Contents"/>
    <w:basedOn w:val="Normal"/>
    <w:rsid w:val="00FF453B"/>
    <w:pPr>
      <w:widowControl w:val="0"/>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p5">
    <w:name w:val="p5"/>
    <w:uiPriority w:val="99"/>
    <w:rsid w:val="00FF453B"/>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C06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03C"/>
  </w:style>
  <w:style w:type="paragraph" w:styleId="Footer">
    <w:name w:val="footer"/>
    <w:basedOn w:val="Normal"/>
    <w:link w:val="FooterChar"/>
    <w:uiPriority w:val="99"/>
    <w:unhideWhenUsed/>
    <w:rsid w:val="00C06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03C"/>
  </w:style>
  <w:style w:type="paragraph" w:styleId="BalloonText">
    <w:name w:val="Balloon Text"/>
    <w:basedOn w:val="Normal"/>
    <w:link w:val="BalloonTextChar"/>
    <w:uiPriority w:val="99"/>
    <w:semiHidden/>
    <w:unhideWhenUsed/>
    <w:rsid w:val="00934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2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178903">
      <w:bodyDiv w:val="1"/>
      <w:marLeft w:val="0"/>
      <w:marRight w:val="0"/>
      <w:marTop w:val="0"/>
      <w:marBottom w:val="0"/>
      <w:divBdr>
        <w:top w:val="none" w:sz="0" w:space="0" w:color="auto"/>
        <w:left w:val="none" w:sz="0" w:space="0" w:color="auto"/>
        <w:bottom w:val="none" w:sz="0" w:space="0" w:color="auto"/>
        <w:right w:val="none" w:sz="0" w:space="0" w:color="auto"/>
      </w:divBdr>
    </w:div>
    <w:div w:id="1079670356">
      <w:bodyDiv w:val="1"/>
      <w:marLeft w:val="0"/>
      <w:marRight w:val="0"/>
      <w:marTop w:val="0"/>
      <w:marBottom w:val="0"/>
      <w:divBdr>
        <w:top w:val="none" w:sz="0" w:space="0" w:color="auto"/>
        <w:left w:val="none" w:sz="0" w:space="0" w:color="auto"/>
        <w:bottom w:val="none" w:sz="0" w:space="0" w:color="auto"/>
        <w:right w:val="none" w:sz="0" w:space="0" w:color="auto"/>
      </w:divBdr>
    </w:div>
    <w:div w:id="1131706607">
      <w:bodyDiv w:val="1"/>
      <w:marLeft w:val="0"/>
      <w:marRight w:val="0"/>
      <w:marTop w:val="0"/>
      <w:marBottom w:val="0"/>
      <w:divBdr>
        <w:top w:val="none" w:sz="0" w:space="0" w:color="auto"/>
        <w:left w:val="none" w:sz="0" w:space="0" w:color="auto"/>
        <w:bottom w:val="none" w:sz="0" w:space="0" w:color="auto"/>
        <w:right w:val="none" w:sz="0" w:space="0" w:color="auto"/>
      </w:divBdr>
    </w:div>
    <w:div w:id="143906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AppVersion>0.0000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2000-01-01T00:00:00Z</dcterms:created>
  <dcterms:modified xsi:type="dcterms:W3CDTF">2000-01-01T00:00:00Z</dcterms:modified>
</cp:coreProperties>
</file>